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21E9F" w14:textId="284D7EBC" w:rsidR="00A7379F" w:rsidRPr="00C826BB" w:rsidRDefault="00A7379F" w:rsidP="00941445">
      <w:pPr>
        <w:spacing w:after="0"/>
        <w:jc w:val="center"/>
        <w:rPr>
          <w:rFonts w:cs="Arial"/>
          <w:b/>
          <w:bCs/>
          <w:sz w:val="28"/>
          <w:szCs w:val="28"/>
        </w:rPr>
      </w:pPr>
      <w:r w:rsidRPr="00C826BB">
        <w:rPr>
          <w:rFonts w:cs="Arial"/>
          <w:b/>
          <w:bCs/>
          <w:sz w:val="28"/>
          <w:szCs w:val="28"/>
        </w:rPr>
        <w:t>MBL 549</w:t>
      </w:r>
      <w:r w:rsidR="003A3CD9" w:rsidRPr="00C826BB">
        <w:rPr>
          <w:rFonts w:cs="Arial"/>
          <w:b/>
          <w:bCs/>
          <w:sz w:val="28"/>
          <w:szCs w:val="28"/>
        </w:rPr>
        <w:t>E</w:t>
      </w:r>
      <w:r w:rsidRPr="00C826BB">
        <w:rPr>
          <w:rFonts w:cs="Arial"/>
          <w:b/>
          <w:bCs/>
          <w:sz w:val="28"/>
          <w:szCs w:val="28"/>
        </w:rPr>
        <w:t xml:space="preserve"> Special Topic</w:t>
      </w:r>
      <w:r w:rsidR="003A3CD9" w:rsidRPr="00C826BB">
        <w:rPr>
          <w:rFonts w:cs="Arial"/>
          <w:b/>
          <w:bCs/>
          <w:sz w:val="28"/>
          <w:szCs w:val="28"/>
        </w:rPr>
        <w:t>s</w:t>
      </w:r>
      <w:r w:rsidRPr="00C826BB">
        <w:rPr>
          <w:rFonts w:cs="Arial"/>
          <w:b/>
          <w:bCs/>
          <w:sz w:val="28"/>
          <w:szCs w:val="28"/>
        </w:rPr>
        <w:t xml:space="preserve"> in Architectural Design Computing</w:t>
      </w:r>
    </w:p>
    <w:p w14:paraId="68043572" w14:textId="5F0C488B" w:rsidR="003A3CD9" w:rsidRDefault="003A3CD9" w:rsidP="00D064DD">
      <w:pPr>
        <w:spacing w:after="240"/>
        <w:jc w:val="center"/>
        <w:rPr>
          <w:rFonts w:cs="Arial"/>
        </w:rPr>
      </w:pPr>
      <w:r>
        <w:rPr>
          <w:rFonts w:cs="Arial"/>
        </w:rPr>
        <w:t xml:space="preserve">Topic of Fall 2026/2027: </w:t>
      </w:r>
      <w:r w:rsidRPr="003A3CD9">
        <w:rPr>
          <w:rFonts w:cs="Arial"/>
          <w:sz w:val="26"/>
          <w:szCs w:val="26"/>
        </w:rPr>
        <w:t>Advanced Computer Programming in Architecture</w:t>
      </w:r>
    </w:p>
    <w:p w14:paraId="0166E04E" w14:textId="77777777" w:rsidR="002E126A" w:rsidRDefault="00A7379F" w:rsidP="00D064DD">
      <w:r w:rsidRPr="003A3CD9">
        <w:rPr>
          <w:b/>
        </w:rPr>
        <w:t>Abstract</w:t>
      </w:r>
      <w:r w:rsidR="003A3CD9" w:rsidRPr="003A3CD9">
        <w:t xml:space="preserve"> ― </w:t>
      </w:r>
      <w:r w:rsidRPr="003A3CD9">
        <w:t xml:space="preserve">This elective </w:t>
      </w:r>
      <w:r w:rsidR="003A3CD9" w:rsidRPr="003A3CD9">
        <w:t xml:space="preserve">course </w:t>
      </w:r>
      <w:r w:rsidRPr="003A3CD9">
        <w:t xml:space="preserve">builds upon the compulsory course </w:t>
      </w:r>
      <w:r w:rsidRPr="001041B9">
        <w:rPr>
          <w:i/>
          <w:iCs/>
          <w:szCs w:val="20"/>
        </w:rPr>
        <w:t>MBL</w:t>
      </w:r>
      <w:r w:rsidR="004D66CA" w:rsidRPr="001041B9">
        <w:rPr>
          <w:i/>
          <w:iCs/>
          <w:szCs w:val="20"/>
        </w:rPr>
        <w:t xml:space="preserve"> </w:t>
      </w:r>
      <w:r w:rsidRPr="001041B9">
        <w:rPr>
          <w:i/>
          <w:iCs/>
          <w:szCs w:val="20"/>
        </w:rPr>
        <w:t>531</w:t>
      </w:r>
      <w:r w:rsidR="001041B9" w:rsidRPr="001041B9">
        <w:rPr>
          <w:i/>
          <w:iCs/>
          <w:szCs w:val="20"/>
        </w:rPr>
        <w:t xml:space="preserve">E </w:t>
      </w:r>
      <w:r w:rsidR="001041B9" w:rsidRPr="001041B9">
        <w:rPr>
          <w:rFonts w:cs="Arial"/>
          <w:i/>
          <w:iCs/>
          <w:szCs w:val="20"/>
        </w:rPr>
        <w:t>Computer Programming in Architecture</w:t>
      </w:r>
      <w:r w:rsidR="001041B9" w:rsidRPr="001041B9">
        <w:rPr>
          <w:rFonts w:cs="Arial"/>
          <w:i/>
          <w:iCs/>
          <w:szCs w:val="20"/>
        </w:rPr>
        <w:t xml:space="preserve"> (</w:t>
      </w:r>
      <w:proofErr w:type="spellStart"/>
      <w:r w:rsidRPr="001041B9">
        <w:rPr>
          <w:i/>
          <w:iCs/>
          <w:szCs w:val="20"/>
        </w:rPr>
        <w:t>Mimarlıkta</w:t>
      </w:r>
      <w:proofErr w:type="spellEnd"/>
      <w:r w:rsidRPr="001041B9">
        <w:rPr>
          <w:i/>
          <w:iCs/>
          <w:szCs w:val="20"/>
        </w:rPr>
        <w:t xml:space="preserve"> </w:t>
      </w:r>
      <w:proofErr w:type="spellStart"/>
      <w:r w:rsidRPr="001041B9">
        <w:rPr>
          <w:i/>
          <w:iCs/>
          <w:szCs w:val="20"/>
        </w:rPr>
        <w:t>Bilgisayar</w:t>
      </w:r>
      <w:proofErr w:type="spellEnd"/>
      <w:r w:rsidRPr="001041B9">
        <w:rPr>
          <w:i/>
          <w:iCs/>
          <w:szCs w:val="20"/>
        </w:rPr>
        <w:t xml:space="preserve"> </w:t>
      </w:r>
      <w:proofErr w:type="spellStart"/>
      <w:r w:rsidRPr="001041B9">
        <w:rPr>
          <w:i/>
          <w:iCs/>
          <w:szCs w:val="20"/>
        </w:rPr>
        <w:t>Programlama</w:t>
      </w:r>
      <w:proofErr w:type="spellEnd"/>
      <w:r w:rsidR="001041B9" w:rsidRPr="001041B9">
        <w:rPr>
          <w:i/>
          <w:iCs/>
          <w:szCs w:val="20"/>
        </w:rPr>
        <w:t>)</w:t>
      </w:r>
      <w:r w:rsidRPr="001041B9">
        <w:rPr>
          <w:szCs w:val="20"/>
        </w:rPr>
        <w:t>.</w:t>
      </w:r>
      <w:r w:rsidRPr="003A3CD9">
        <w:t xml:space="preserve"> </w:t>
      </w:r>
      <w:r w:rsidR="00B377AB" w:rsidRPr="003A3CD9">
        <w:t>Due to</w:t>
      </w:r>
      <w:r w:rsidR="00F40BBC" w:rsidRPr="003A3CD9">
        <w:t xml:space="preserve"> </w:t>
      </w:r>
      <w:r w:rsidR="00D86D97" w:rsidRPr="003A3CD9">
        <w:t>developments</w:t>
      </w:r>
      <w:r w:rsidR="00B377AB" w:rsidRPr="003A3CD9">
        <w:t xml:space="preserve"> </w:t>
      </w:r>
      <w:r w:rsidR="00D86D97" w:rsidRPr="003A3CD9">
        <w:t>in</w:t>
      </w:r>
      <w:r w:rsidR="00F40BBC" w:rsidRPr="003A3CD9">
        <w:t xml:space="preserve"> </w:t>
      </w:r>
      <w:r w:rsidR="00365889" w:rsidRPr="003A3CD9">
        <w:t xml:space="preserve">architectural </w:t>
      </w:r>
      <w:r w:rsidRPr="003A3CD9">
        <w:t xml:space="preserve">design technology </w:t>
      </w:r>
      <w:r w:rsidR="00B377AB" w:rsidRPr="003A3CD9">
        <w:t>in recent years</w:t>
      </w:r>
      <w:r w:rsidR="00365889" w:rsidRPr="003A3CD9">
        <w:t xml:space="preserve">, </w:t>
      </w:r>
      <w:r w:rsidR="00F40BBC" w:rsidRPr="003A3CD9">
        <w:t>architects</w:t>
      </w:r>
      <w:r w:rsidRPr="003A3CD9">
        <w:t xml:space="preserve"> </w:t>
      </w:r>
      <w:r w:rsidR="00D86D97" w:rsidRPr="003A3CD9">
        <w:t xml:space="preserve">are </w:t>
      </w:r>
      <w:r w:rsidR="00365889" w:rsidRPr="003A3CD9">
        <w:t xml:space="preserve">routinely </w:t>
      </w:r>
      <w:r w:rsidR="00D86D97" w:rsidRPr="003A3CD9">
        <w:t>applying a</w:t>
      </w:r>
      <w:r w:rsidR="00365889" w:rsidRPr="003A3CD9">
        <w:t xml:space="preserve"> programming paradigm known as</w:t>
      </w:r>
      <w:r w:rsidR="009A4141" w:rsidRPr="003A3CD9">
        <w:t xml:space="preserve"> </w:t>
      </w:r>
      <w:r w:rsidR="009A4141" w:rsidRPr="003A3CD9">
        <w:rPr>
          <w:i/>
          <w:iCs/>
        </w:rPr>
        <w:t>dataflow programming</w:t>
      </w:r>
      <w:r w:rsidR="00365889" w:rsidRPr="003A3CD9">
        <w:t xml:space="preserve">, </w:t>
      </w:r>
      <w:r w:rsidR="004D320C" w:rsidRPr="003A3CD9">
        <w:t xml:space="preserve">where the processing sequence arises implicitly from the availability of the data, in contrast to </w:t>
      </w:r>
      <w:r w:rsidR="00955312" w:rsidRPr="003A3CD9">
        <w:t xml:space="preserve">the paradigm of </w:t>
      </w:r>
      <w:r w:rsidR="00955312" w:rsidRPr="003A3CD9">
        <w:rPr>
          <w:i/>
          <w:iCs/>
        </w:rPr>
        <w:t>imperative programming</w:t>
      </w:r>
      <w:r w:rsidR="004505A3" w:rsidRPr="003A3CD9">
        <w:t>,</w:t>
      </w:r>
      <w:r w:rsidR="00955312" w:rsidRPr="003A3CD9">
        <w:t xml:space="preserve"> conventionally employed in general-purpose programming</w:t>
      </w:r>
      <w:r w:rsidR="00247E4F" w:rsidRPr="003A3CD9">
        <w:t>.</w:t>
      </w:r>
      <w:r w:rsidR="001041B9">
        <w:t xml:space="preserve"> </w:t>
      </w:r>
      <w:r w:rsidR="00955312" w:rsidRPr="003A3CD9">
        <w:t xml:space="preserve">Dataflow programming </w:t>
      </w:r>
      <w:r w:rsidR="00D86D97" w:rsidRPr="003A3CD9">
        <w:t>is</w:t>
      </w:r>
      <w:r w:rsidR="00955312" w:rsidRPr="003A3CD9">
        <w:t xml:space="preserve"> the </w:t>
      </w:r>
      <w:r w:rsidR="00365889" w:rsidRPr="003A3CD9">
        <w:t xml:space="preserve">main machinery </w:t>
      </w:r>
      <w:r w:rsidR="00E273EB" w:rsidRPr="003A3CD9">
        <w:t>underlying</w:t>
      </w:r>
      <w:r w:rsidR="009A4141" w:rsidRPr="003A3CD9">
        <w:t xml:space="preserve"> </w:t>
      </w:r>
      <w:r w:rsidR="00365889" w:rsidRPr="003A3CD9">
        <w:t xml:space="preserve">the design paradigm </w:t>
      </w:r>
      <w:r w:rsidR="00D86D97" w:rsidRPr="003A3CD9">
        <w:t>known as</w:t>
      </w:r>
      <w:r w:rsidR="00365889" w:rsidRPr="003A3CD9">
        <w:t xml:space="preserve"> </w:t>
      </w:r>
      <w:r w:rsidRPr="003A3CD9">
        <w:t xml:space="preserve">parametric </w:t>
      </w:r>
      <w:r w:rsidR="00D86D97" w:rsidRPr="003A3CD9">
        <w:t xml:space="preserve">design, which has become the modus operandi of internationally leading architecture firms. It is also an infrastructural necessity for the design paradigm of </w:t>
      </w:r>
      <w:r w:rsidRPr="003A3CD9">
        <w:t>computational design</w:t>
      </w:r>
      <w:r w:rsidR="007846CD" w:rsidRPr="003A3CD9">
        <w:t>.</w:t>
      </w:r>
      <w:r w:rsidR="00247E4F" w:rsidRPr="003A3CD9">
        <w:t xml:space="preserve"> </w:t>
      </w:r>
      <w:r w:rsidR="00D86D97" w:rsidRPr="003A3CD9">
        <w:t>In architectural design d</w:t>
      </w:r>
      <w:r w:rsidR="00247E4F" w:rsidRPr="003A3CD9">
        <w:t>ata</w:t>
      </w:r>
      <w:r w:rsidR="004505A3" w:rsidRPr="003A3CD9">
        <w:t xml:space="preserve"> </w:t>
      </w:r>
      <w:r w:rsidR="00247E4F" w:rsidRPr="003A3CD9">
        <w:t xml:space="preserve">flow takes places </w:t>
      </w:r>
      <w:r w:rsidR="00774CE1" w:rsidRPr="003A3CD9">
        <w:t>among</w:t>
      </w:r>
      <w:r w:rsidR="00247E4F" w:rsidRPr="003A3CD9">
        <w:t xml:space="preserve"> multiple geometry</w:t>
      </w:r>
      <w:r w:rsidR="004505A3" w:rsidRPr="003A3CD9">
        <w:t>-</w:t>
      </w:r>
      <w:r w:rsidR="00247E4F" w:rsidRPr="003A3CD9">
        <w:t xml:space="preserve">generation, analysis and transformation </w:t>
      </w:r>
      <w:r w:rsidR="00934DE8" w:rsidRPr="003A3CD9">
        <w:t>algorithms</w:t>
      </w:r>
      <w:r w:rsidR="00D86D97" w:rsidRPr="003A3CD9">
        <w:t xml:space="preserve">. The architect represents the </w:t>
      </w:r>
      <w:r w:rsidR="00967BD8" w:rsidRPr="003A3CD9">
        <w:t>data</w:t>
      </w:r>
      <w:r w:rsidR="004505A3" w:rsidRPr="003A3CD9">
        <w:t xml:space="preserve"> </w:t>
      </w:r>
      <w:r w:rsidR="00D86D97" w:rsidRPr="003A3CD9">
        <w:t>flow</w:t>
      </w:r>
      <w:r w:rsidR="001B24FF" w:rsidRPr="003A3CD9">
        <w:t xml:space="preserve"> </w:t>
      </w:r>
      <w:r w:rsidR="00774CE1" w:rsidRPr="003A3CD9">
        <w:t>by means of</w:t>
      </w:r>
      <w:r w:rsidR="00247E4F" w:rsidRPr="003A3CD9">
        <w:t xml:space="preserve"> a </w:t>
      </w:r>
      <w:r w:rsidR="00774CE1" w:rsidRPr="003A3CD9">
        <w:t xml:space="preserve">directed </w:t>
      </w:r>
      <w:r w:rsidR="00247E4F" w:rsidRPr="003A3CD9">
        <w:t>graph</w:t>
      </w:r>
      <w:r w:rsidR="00D86D97" w:rsidRPr="003A3CD9">
        <w:t xml:space="preserve">, where </w:t>
      </w:r>
      <w:r w:rsidR="00934DE8" w:rsidRPr="003A3CD9">
        <w:t>each algorithm is</w:t>
      </w:r>
      <w:r w:rsidR="004505A3" w:rsidRPr="003A3CD9">
        <w:t xml:space="preserve"> represented by</w:t>
      </w:r>
      <w:r w:rsidR="00934DE8" w:rsidRPr="003A3CD9">
        <w:t xml:space="preserve"> a </w:t>
      </w:r>
      <w:r w:rsidR="004D320C" w:rsidRPr="003A3CD9">
        <w:t>graph node</w:t>
      </w:r>
      <w:r w:rsidR="00D86D97" w:rsidRPr="003A3CD9">
        <w:t xml:space="preserve">. While </w:t>
      </w:r>
      <w:r w:rsidR="004505A3" w:rsidRPr="003A3CD9">
        <w:t xml:space="preserve">the overall structure of </w:t>
      </w:r>
      <w:r w:rsidR="00D86D97" w:rsidRPr="003A3CD9">
        <w:t xml:space="preserve">design </w:t>
      </w:r>
      <w:r w:rsidR="004505A3" w:rsidRPr="003A3CD9">
        <w:t>computing</w:t>
      </w:r>
      <w:r w:rsidR="00D86D97" w:rsidRPr="003A3CD9">
        <w:t xml:space="preserve"> </w:t>
      </w:r>
      <w:r w:rsidR="00967BD8" w:rsidRPr="003A3CD9">
        <w:t xml:space="preserve">is </w:t>
      </w:r>
      <w:r w:rsidR="00547146" w:rsidRPr="003A3CD9">
        <w:t>amenable to</w:t>
      </w:r>
      <w:r w:rsidR="00D86D97" w:rsidRPr="003A3CD9">
        <w:t xml:space="preserve"> dataflow</w:t>
      </w:r>
      <w:r w:rsidR="004505A3" w:rsidRPr="003A3CD9">
        <w:t xml:space="preserve"> </w:t>
      </w:r>
      <w:r w:rsidR="00967BD8" w:rsidRPr="003A3CD9">
        <w:t xml:space="preserve">programming, </w:t>
      </w:r>
      <w:r w:rsidR="00547146" w:rsidRPr="003A3CD9">
        <w:t>its</w:t>
      </w:r>
      <w:r w:rsidR="00967BD8" w:rsidRPr="003A3CD9">
        <w:t xml:space="preserve"> graph nodes </w:t>
      </w:r>
      <w:r w:rsidR="00F12D05" w:rsidRPr="003A3CD9">
        <w:t xml:space="preserve">are </w:t>
      </w:r>
      <w:r w:rsidR="00547146" w:rsidRPr="003A3CD9">
        <w:t>compiled</w:t>
      </w:r>
      <w:r w:rsidR="00F12D05" w:rsidRPr="003A3CD9">
        <w:t xml:space="preserve"> </w:t>
      </w:r>
      <w:r w:rsidR="004505A3" w:rsidRPr="003A3CD9">
        <w:t>components</w:t>
      </w:r>
      <w:r w:rsidR="00F12D05" w:rsidRPr="003A3CD9">
        <w:t xml:space="preserve"> </w:t>
      </w:r>
      <w:r w:rsidR="00547146" w:rsidRPr="003A3CD9">
        <w:t>implementing algorithms developed</w:t>
      </w:r>
      <w:r w:rsidR="00967BD8" w:rsidRPr="003A3CD9">
        <w:t xml:space="preserve"> </w:t>
      </w:r>
      <w:r w:rsidR="00547146" w:rsidRPr="003A3CD9">
        <w:t xml:space="preserve">in advance </w:t>
      </w:r>
      <w:r w:rsidR="00967BD8" w:rsidRPr="003A3CD9">
        <w:t>by i</w:t>
      </w:r>
      <w:r w:rsidR="004D320C" w:rsidRPr="003A3CD9">
        <w:t>mperative programming</w:t>
      </w:r>
      <w:r w:rsidR="00967BD8" w:rsidRPr="003A3CD9">
        <w:t xml:space="preserve">. </w:t>
      </w:r>
      <w:r w:rsidR="00774CE1" w:rsidRPr="003A3CD9">
        <w:t xml:space="preserve">Due to the diversity of architectural design problems, </w:t>
      </w:r>
      <w:r w:rsidR="004D66CA" w:rsidRPr="003A3CD9">
        <w:t>an</w:t>
      </w:r>
      <w:r w:rsidR="00F12D05" w:rsidRPr="003A3CD9">
        <w:t xml:space="preserve"> existing </w:t>
      </w:r>
      <w:r w:rsidR="00774CE1" w:rsidRPr="003A3CD9">
        <w:t xml:space="preserve">repertoire of components </w:t>
      </w:r>
      <w:r w:rsidR="004D66CA" w:rsidRPr="003A3CD9">
        <w:t>cannot</w:t>
      </w:r>
      <w:r w:rsidR="00F12D05" w:rsidRPr="003A3CD9">
        <w:t xml:space="preserve"> </w:t>
      </w:r>
      <w:r w:rsidR="004D66CA" w:rsidRPr="003A3CD9">
        <w:t>contain</w:t>
      </w:r>
      <w:r w:rsidR="00F12D05" w:rsidRPr="003A3CD9">
        <w:t xml:space="preserve"> all components needed to </w:t>
      </w:r>
      <w:r w:rsidR="00547146" w:rsidRPr="003A3CD9">
        <w:t>address</w:t>
      </w:r>
      <w:r w:rsidR="00F12D05" w:rsidRPr="003A3CD9">
        <w:t xml:space="preserve"> </w:t>
      </w:r>
      <w:r w:rsidR="00F428E1" w:rsidRPr="003A3CD9">
        <w:t>a</w:t>
      </w:r>
      <w:r w:rsidR="00F12D05" w:rsidRPr="003A3CD9">
        <w:t xml:space="preserve"> </w:t>
      </w:r>
      <w:r w:rsidR="00547146" w:rsidRPr="003A3CD9">
        <w:t xml:space="preserve">particular </w:t>
      </w:r>
      <w:r w:rsidR="00F12D05" w:rsidRPr="003A3CD9">
        <w:t>design problem. For this reason</w:t>
      </w:r>
      <w:r w:rsidR="00F428E1" w:rsidRPr="003A3CD9">
        <w:t xml:space="preserve">, </w:t>
      </w:r>
      <w:r w:rsidR="00547146" w:rsidRPr="003A3CD9">
        <w:t>in addition</w:t>
      </w:r>
      <w:r w:rsidR="00F428E1" w:rsidRPr="003A3CD9">
        <w:t xml:space="preserve"> to dataflow programming, </w:t>
      </w:r>
      <w:r w:rsidR="00774CE1" w:rsidRPr="003A3CD9">
        <w:t xml:space="preserve">architects </w:t>
      </w:r>
      <w:r w:rsidR="00F428E1" w:rsidRPr="003A3CD9">
        <w:t xml:space="preserve">also </w:t>
      </w:r>
      <w:r w:rsidR="00774CE1" w:rsidRPr="003A3CD9">
        <w:t xml:space="preserve">need to be able to </w:t>
      </w:r>
      <w:r w:rsidR="00967BD8" w:rsidRPr="003A3CD9">
        <w:t>produce</w:t>
      </w:r>
      <w:r w:rsidR="00774CE1" w:rsidRPr="003A3CD9">
        <w:t xml:space="preserve"> custom components </w:t>
      </w:r>
      <w:r w:rsidR="00547146" w:rsidRPr="003A3CD9">
        <w:t>through</w:t>
      </w:r>
      <w:r w:rsidR="00967BD8" w:rsidRPr="003A3CD9">
        <w:t xml:space="preserve"> imperative programming</w:t>
      </w:r>
      <w:r w:rsidR="00F428E1" w:rsidRPr="003A3CD9">
        <w:t xml:space="preserve"> </w:t>
      </w:r>
      <w:r w:rsidR="00967BD8" w:rsidRPr="003A3CD9">
        <w:t>that are tailored to</w:t>
      </w:r>
      <w:r w:rsidR="001B24FF" w:rsidRPr="003A3CD9">
        <w:t xml:space="preserve"> </w:t>
      </w:r>
      <w:r w:rsidR="004D66CA" w:rsidRPr="003A3CD9">
        <w:t>a</w:t>
      </w:r>
      <w:r w:rsidR="001B24FF" w:rsidRPr="003A3CD9">
        <w:t xml:space="preserve"> </w:t>
      </w:r>
      <w:r w:rsidR="004D66CA" w:rsidRPr="003A3CD9">
        <w:t xml:space="preserve">specific </w:t>
      </w:r>
      <w:r w:rsidR="001B24FF" w:rsidRPr="003A3CD9">
        <w:t>dataflow program</w:t>
      </w:r>
      <w:r w:rsidR="00967BD8" w:rsidRPr="003A3CD9">
        <w:t xml:space="preserve"> at hand</w:t>
      </w:r>
      <w:r w:rsidR="004D320C" w:rsidRPr="003A3CD9">
        <w:t xml:space="preserve">. </w:t>
      </w:r>
    </w:p>
    <w:p w14:paraId="2B171055" w14:textId="30C6289E" w:rsidR="00941445" w:rsidRDefault="00180125" w:rsidP="002E126A">
      <w:r w:rsidRPr="003A3CD9">
        <w:t xml:space="preserve">The need to master and effectively combine two programming paradigms is particularly </w:t>
      </w:r>
      <w:r w:rsidR="002E126A">
        <w:t>characteristic of</w:t>
      </w:r>
      <w:r w:rsidRPr="003A3CD9">
        <w:t xml:space="preserve"> computational architectural design</w:t>
      </w:r>
      <w:r w:rsidR="001041B9">
        <w:t xml:space="preserve">. The same applies to </w:t>
      </w:r>
      <w:r w:rsidR="002E126A">
        <w:t xml:space="preserve">the </w:t>
      </w:r>
      <w:r w:rsidR="001041B9">
        <w:t>prominence of geometry</w:t>
      </w:r>
      <w:r w:rsidR="002E126A">
        <w:t>-</w:t>
      </w:r>
      <w:r w:rsidR="001041B9">
        <w:t xml:space="preserve">related classes and methods, </w:t>
      </w:r>
      <w:r w:rsidR="00941445">
        <w:t xml:space="preserve">as </w:t>
      </w:r>
      <w:r w:rsidR="002E126A" w:rsidRPr="002E126A">
        <w:t>well as to the need to render both computational results and their intermediate stages in near-photorealistic quality and in real time</w:t>
      </w:r>
      <w:r w:rsidR="00547146" w:rsidRPr="003A3CD9">
        <w:t>.</w:t>
      </w:r>
      <w:r w:rsidR="001041B9">
        <w:t xml:space="preserve"> </w:t>
      </w:r>
      <w:r w:rsidR="002E126A" w:rsidRPr="002E126A">
        <w:t>Therefore, as shown in Table 1, both the compulsory course MBL 531E and th</w:t>
      </w:r>
      <w:r w:rsidR="002E126A">
        <w:t>is</w:t>
      </w:r>
      <w:r w:rsidR="002E126A" w:rsidRPr="002E126A">
        <w:t xml:space="preserve"> elective </w:t>
      </w:r>
      <w:r w:rsidR="002E126A">
        <w:t>are distinct from</w:t>
      </w:r>
      <w:r w:rsidR="002E126A" w:rsidRPr="002E126A">
        <w:t xml:space="preserve"> the undergraduate and graduate programming courses at our university in </w:t>
      </w:r>
      <w:r w:rsidR="00941445">
        <w:t>their integration of</w:t>
      </w:r>
      <w:r w:rsidR="002E126A" w:rsidRPr="002E126A">
        <w:t xml:space="preserve"> imperative and dataflow programming</w:t>
      </w:r>
      <w:r w:rsidR="002E126A">
        <w:t xml:space="preserve">, </w:t>
      </w:r>
      <w:r w:rsidR="00941445">
        <w:t>as well as in their treatment of</w:t>
      </w:r>
      <w:r w:rsidR="002E126A">
        <w:t xml:space="preserve"> </w:t>
      </w:r>
      <w:r w:rsidR="002E126A" w:rsidRPr="002E126A">
        <w:t>architectural geometry and design computing.</w:t>
      </w:r>
    </w:p>
    <w:p w14:paraId="4F7774B4" w14:textId="0FB4EDE4" w:rsidR="003A3CD9" w:rsidRPr="00D31979" w:rsidRDefault="00D31979" w:rsidP="00941445">
      <w:pPr>
        <w:jc w:val="center"/>
        <w:rPr>
          <w:rFonts w:cs="Arial"/>
          <w:bCs/>
          <w:sz w:val="18"/>
          <w:szCs w:val="18"/>
        </w:rPr>
      </w:pPr>
      <w:r w:rsidRPr="00D31979">
        <w:rPr>
          <w:b/>
          <w:bCs/>
          <w:sz w:val="18"/>
          <w:szCs w:val="18"/>
        </w:rPr>
        <w:t>Table 1.</w:t>
      </w:r>
      <w:r w:rsidRPr="00D31979">
        <w:rPr>
          <w:sz w:val="18"/>
          <w:szCs w:val="18"/>
        </w:rPr>
        <w:t xml:space="preserve"> Comparison </w:t>
      </w:r>
      <w:r>
        <w:rPr>
          <w:sz w:val="18"/>
          <w:szCs w:val="18"/>
        </w:rPr>
        <w:t>with</w:t>
      </w:r>
      <w:r w:rsidR="00926FD6">
        <w:rPr>
          <w:sz w:val="18"/>
          <w:szCs w:val="18"/>
        </w:rPr>
        <w:t xml:space="preserve"> the u</w:t>
      </w:r>
      <w:r w:rsidRPr="00D31979">
        <w:rPr>
          <w:sz w:val="18"/>
          <w:szCs w:val="18"/>
        </w:rPr>
        <w:t xml:space="preserve">ndergraduate and </w:t>
      </w:r>
      <w:r w:rsidR="00926FD6">
        <w:rPr>
          <w:sz w:val="18"/>
          <w:szCs w:val="18"/>
        </w:rPr>
        <w:t>g</w:t>
      </w:r>
      <w:r w:rsidRPr="00D31979">
        <w:rPr>
          <w:sz w:val="18"/>
          <w:szCs w:val="18"/>
        </w:rPr>
        <w:t xml:space="preserve">raduate </w:t>
      </w:r>
      <w:r w:rsidR="00926FD6">
        <w:rPr>
          <w:sz w:val="18"/>
          <w:szCs w:val="18"/>
        </w:rPr>
        <w:t>p</w:t>
      </w:r>
      <w:r w:rsidRPr="00D31979">
        <w:rPr>
          <w:sz w:val="18"/>
          <w:szCs w:val="18"/>
        </w:rPr>
        <w:t xml:space="preserve">rogramming </w:t>
      </w:r>
      <w:r w:rsidR="00926FD6">
        <w:rPr>
          <w:sz w:val="18"/>
          <w:szCs w:val="18"/>
        </w:rPr>
        <w:t>c</w:t>
      </w:r>
      <w:r w:rsidRPr="00D31979">
        <w:rPr>
          <w:sz w:val="18"/>
          <w:szCs w:val="18"/>
        </w:rPr>
        <w:t>ourses at ITU</w:t>
      </w:r>
    </w:p>
    <w:tbl>
      <w:tblPr>
        <w:tblStyle w:val="Table"/>
        <w:tblW w:w="4811" w:type="pct"/>
        <w:jc w:val="center"/>
        <w:tblLayout w:type="fixed"/>
        <w:tblLook w:val="0020" w:firstRow="1" w:lastRow="0" w:firstColumn="0" w:lastColumn="0" w:noHBand="0" w:noVBand="0"/>
      </w:tblPr>
      <w:tblGrid>
        <w:gridCol w:w="1032"/>
        <w:gridCol w:w="2360"/>
        <w:gridCol w:w="1240"/>
        <w:gridCol w:w="1241"/>
        <w:gridCol w:w="1240"/>
        <w:gridCol w:w="1241"/>
        <w:gridCol w:w="1241"/>
      </w:tblGrid>
      <w:tr w:rsidR="0005778C" w:rsidRPr="003A3CD9" w14:paraId="13A23E16" w14:textId="77777777" w:rsidTr="00A16BFD">
        <w:trPr>
          <w:cnfStyle w:val="100000000000" w:firstRow="1" w:lastRow="0" w:firstColumn="0" w:lastColumn="0" w:oddVBand="0" w:evenVBand="0" w:oddHBand="0" w:evenHBand="0" w:firstRowFirstColumn="0" w:firstRowLastColumn="0" w:lastRowFirstColumn="0" w:lastRowLastColumn="0"/>
          <w:trHeight w:val="462"/>
          <w:tblHeader/>
          <w:jc w:val="center"/>
        </w:trPr>
        <w:tc>
          <w:tcPr>
            <w:tcW w:w="3393" w:type="dxa"/>
            <w:gridSpan w:val="2"/>
            <w:tcBorders>
              <w:top w:val="single" w:sz="4" w:space="0" w:color="auto"/>
            </w:tcBorders>
            <w:shd w:val="clear" w:color="auto" w:fill="F2F2F2" w:themeFill="background1" w:themeFillShade="F2"/>
            <w:vAlign w:val="center"/>
          </w:tcPr>
          <w:p w14:paraId="5EB77C9E" w14:textId="11FD1190" w:rsidR="0005778C" w:rsidRPr="00926FD6" w:rsidRDefault="0005778C" w:rsidP="008C13AD">
            <w:pPr>
              <w:pStyle w:val="Compact"/>
              <w:spacing w:before="0" w:after="0"/>
              <w:contextualSpacing/>
              <w:jc w:val="center"/>
              <w:rPr>
                <w:rFonts w:cs="Arial"/>
                <w:sz w:val="16"/>
                <w:szCs w:val="16"/>
              </w:rPr>
            </w:pPr>
            <w:r w:rsidRPr="00926FD6">
              <w:rPr>
                <w:rFonts w:cs="Arial"/>
                <w:sz w:val="16"/>
                <w:szCs w:val="16"/>
              </w:rPr>
              <w:t>Course</w:t>
            </w:r>
          </w:p>
        </w:tc>
        <w:tc>
          <w:tcPr>
            <w:tcW w:w="1240" w:type="dxa"/>
            <w:tcBorders>
              <w:top w:val="single" w:sz="4" w:space="0" w:color="auto"/>
            </w:tcBorders>
            <w:shd w:val="clear" w:color="auto" w:fill="F2F2F2" w:themeFill="background1" w:themeFillShade="F2"/>
            <w:vAlign w:val="center"/>
          </w:tcPr>
          <w:p w14:paraId="4785F00E" w14:textId="3A11FA2E" w:rsidR="0005778C" w:rsidRPr="00926FD6" w:rsidRDefault="0005778C" w:rsidP="008C13AD">
            <w:pPr>
              <w:pStyle w:val="Compact"/>
              <w:spacing w:before="0" w:after="0"/>
              <w:contextualSpacing/>
              <w:jc w:val="center"/>
              <w:rPr>
                <w:rFonts w:cs="Arial"/>
                <w:sz w:val="16"/>
                <w:szCs w:val="16"/>
              </w:rPr>
            </w:pPr>
            <w:r w:rsidRPr="00926FD6">
              <w:rPr>
                <w:rFonts w:cs="Arial"/>
                <w:sz w:val="16"/>
                <w:szCs w:val="16"/>
              </w:rPr>
              <w:t>Imperative programming</w:t>
            </w:r>
          </w:p>
        </w:tc>
        <w:tc>
          <w:tcPr>
            <w:tcW w:w="1241" w:type="dxa"/>
            <w:tcBorders>
              <w:top w:val="single" w:sz="4" w:space="0" w:color="auto"/>
            </w:tcBorders>
            <w:shd w:val="clear" w:color="auto" w:fill="F2F2F2" w:themeFill="background1" w:themeFillShade="F2"/>
            <w:vAlign w:val="center"/>
          </w:tcPr>
          <w:p w14:paraId="78572AA4" w14:textId="77777777" w:rsidR="0005778C" w:rsidRPr="00926FD6" w:rsidRDefault="0005778C" w:rsidP="008C13AD">
            <w:pPr>
              <w:pStyle w:val="Compact"/>
              <w:spacing w:before="0" w:after="0"/>
              <w:contextualSpacing/>
              <w:jc w:val="center"/>
              <w:rPr>
                <w:rFonts w:cs="Arial"/>
                <w:sz w:val="16"/>
                <w:szCs w:val="16"/>
              </w:rPr>
            </w:pPr>
            <w:r w:rsidRPr="00926FD6">
              <w:rPr>
                <w:rFonts w:cs="Arial"/>
                <w:sz w:val="16"/>
                <w:szCs w:val="16"/>
              </w:rPr>
              <w:t>Dataflow programming</w:t>
            </w:r>
          </w:p>
        </w:tc>
        <w:tc>
          <w:tcPr>
            <w:tcW w:w="1240" w:type="dxa"/>
            <w:tcBorders>
              <w:top w:val="single" w:sz="4" w:space="0" w:color="auto"/>
            </w:tcBorders>
            <w:shd w:val="clear" w:color="auto" w:fill="F2F2F2" w:themeFill="background1" w:themeFillShade="F2"/>
            <w:vAlign w:val="center"/>
          </w:tcPr>
          <w:p w14:paraId="430BC273" w14:textId="77777777" w:rsidR="0005778C" w:rsidRPr="00926FD6" w:rsidRDefault="0005778C" w:rsidP="008C13AD">
            <w:pPr>
              <w:pStyle w:val="Compact"/>
              <w:spacing w:before="0" w:after="0"/>
              <w:contextualSpacing/>
              <w:jc w:val="center"/>
              <w:rPr>
                <w:rFonts w:cs="Arial"/>
                <w:sz w:val="16"/>
                <w:szCs w:val="16"/>
              </w:rPr>
            </w:pPr>
            <w:r w:rsidRPr="00926FD6">
              <w:rPr>
                <w:rFonts w:cs="Arial"/>
                <w:sz w:val="16"/>
                <w:szCs w:val="16"/>
              </w:rPr>
              <w:t>Euclidean geometry computations</w:t>
            </w:r>
          </w:p>
        </w:tc>
        <w:tc>
          <w:tcPr>
            <w:tcW w:w="1241" w:type="dxa"/>
            <w:tcBorders>
              <w:top w:val="single" w:sz="4" w:space="0" w:color="auto"/>
            </w:tcBorders>
            <w:shd w:val="clear" w:color="auto" w:fill="F2F2F2" w:themeFill="background1" w:themeFillShade="F2"/>
            <w:vAlign w:val="center"/>
          </w:tcPr>
          <w:p w14:paraId="352F8CC5" w14:textId="77777777" w:rsidR="0005778C" w:rsidRPr="00926FD6" w:rsidRDefault="0005778C" w:rsidP="008C13AD">
            <w:pPr>
              <w:pStyle w:val="Compact"/>
              <w:spacing w:before="0" w:after="0"/>
              <w:contextualSpacing/>
              <w:jc w:val="center"/>
              <w:rPr>
                <w:rFonts w:cs="Arial"/>
                <w:sz w:val="16"/>
                <w:szCs w:val="16"/>
              </w:rPr>
            </w:pPr>
            <w:r w:rsidRPr="00926FD6">
              <w:rPr>
                <w:rFonts w:cs="Arial"/>
                <w:sz w:val="16"/>
                <w:szCs w:val="16"/>
              </w:rPr>
              <w:t>NURBS methods</w:t>
            </w:r>
          </w:p>
        </w:tc>
        <w:tc>
          <w:tcPr>
            <w:tcW w:w="1241" w:type="dxa"/>
            <w:tcBorders>
              <w:top w:val="single" w:sz="4" w:space="0" w:color="auto"/>
            </w:tcBorders>
            <w:shd w:val="clear" w:color="auto" w:fill="F2F2F2" w:themeFill="background1" w:themeFillShade="F2"/>
            <w:vAlign w:val="center"/>
          </w:tcPr>
          <w:p w14:paraId="7C3836FB" w14:textId="77777777" w:rsidR="0005778C" w:rsidRPr="00926FD6" w:rsidRDefault="0005778C" w:rsidP="008C13AD">
            <w:pPr>
              <w:pStyle w:val="Compact"/>
              <w:spacing w:before="0" w:after="0"/>
              <w:contextualSpacing/>
              <w:jc w:val="center"/>
              <w:rPr>
                <w:rFonts w:cs="Arial"/>
                <w:sz w:val="16"/>
                <w:szCs w:val="16"/>
              </w:rPr>
            </w:pPr>
            <w:proofErr w:type="spellStart"/>
            <w:r w:rsidRPr="00926FD6">
              <w:rPr>
                <w:rFonts w:cs="Arial"/>
                <w:sz w:val="16"/>
                <w:szCs w:val="16"/>
              </w:rPr>
              <w:t>SubD</w:t>
            </w:r>
            <w:proofErr w:type="spellEnd"/>
            <w:r w:rsidRPr="00926FD6">
              <w:rPr>
                <w:rFonts w:cs="Arial"/>
                <w:sz w:val="16"/>
                <w:szCs w:val="16"/>
              </w:rPr>
              <w:t xml:space="preserve"> methods</w:t>
            </w:r>
          </w:p>
        </w:tc>
      </w:tr>
      <w:tr w:rsidR="0005778C" w:rsidRPr="003A3CD9" w14:paraId="1C5BAAEA" w14:textId="77777777" w:rsidTr="00A16BFD">
        <w:trPr>
          <w:trHeight w:val="146"/>
          <w:jc w:val="center"/>
        </w:trPr>
        <w:tc>
          <w:tcPr>
            <w:tcW w:w="1033" w:type="dxa"/>
            <w:vAlign w:val="center"/>
          </w:tcPr>
          <w:p w14:paraId="5234920E" w14:textId="56EFE045" w:rsidR="0005778C" w:rsidRPr="003A3CD9" w:rsidRDefault="0005778C" w:rsidP="008C13AD">
            <w:pPr>
              <w:pStyle w:val="Compact"/>
              <w:spacing w:before="20" w:after="20"/>
              <w:jc w:val="center"/>
              <w:rPr>
                <w:rFonts w:cs="Arial"/>
                <w:sz w:val="16"/>
                <w:szCs w:val="16"/>
              </w:rPr>
            </w:pPr>
            <w:r w:rsidRPr="003A3CD9">
              <w:rPr>
                <w:rFonts w:cs="Arial"/>
                <w:sz w:val="16"/>
                <w:szCs w:val="16"/>
              </w:rPr>
              <w:t>BLG 458E</w:t>
            </w:r>
          </w:p>
        </w:tc>
        <w:tc>
          <w:tcPr>
            <w:tcW w:w="2359" w:type="dxa"/>
            <w:vAlign w:val="center"/>
          </w:tcPr>
          <w:p w14:paraId="3EB61DAA" w14:textId="07FB87EF" w:rsidR="0005778C" w:rsidRPr="003A3CD9" w:rsidRDefault="0005778C" w:rsidP="008C13AD">
            <w:pPr>
              <w:pStyle w:val="Compact"/>
              <w:spacing w:before="20" w:after="20"/>
              <w:jc w:val="center"/>
              <w:rPr>
                <w:rFonts w:cs="Arial"/>
                <w:sz w:val="16"/>
                <w:szCs w:val="16"/>
              </w:rPr>
            </w:pPr>
            <w:r w:rsidRPr="0005778C">
              <w:rPr>
                <w:rFonts w:cs="Arial"/>
                <w:sz w:val="16"/>
                <w:szCs w:val="16"/>
              </w:rPr>
              <w:t>Functional Programming</w:t>
            </w:r>
          </w:p>
        </w:tc>
        <w:tc>
          <w:tcPr>
            <w:tcW w:w="1240" w:type="dxa"/>
            <w:vAlign w:val="center"/>
          </w:tcPr>
          <w:p w14:paraId="45D4088A" w14:textId="4034A54C" w:rsidR="0005778C" w:rsidRPr="003A3CD9" w:rsidRDefault="0005778C" w:rsidP="008C13AD">
            <w:pPr>
              <w:pStyle w:val="Compact"/>
              <w:spacing w:before="20" w:after="20"/>
              <w:jc w:val="center"/>
              <w:rPr>
                <w:rFonts w:cs="Arial"/>
                <w:sz w:val="16"/>
                <w:szCs w:val="16"/>
              </w:rPr>
            </w:pPr>
            <w:r w:rsidRPr="003A3CD9">
              <w:rPr>
                <w:rFonts w:cs="Arial"/>
                <w:sz w:val="16"/>
                <w:szCs w:val="16"/>
              </w:rPr>
              <w:t>No</w:t>
            </w:r>
            <w:r>
              <w:rPr>
                <w:rStyle w:val="FootnoteReference"/>
                <w:rFonts w:cs="Arial"/>
                <w:sz w:val="16"/>
                <w:szCs w:val="16"/>
              </w:rPr>
              <w:footnoteReference w:id="1"/>
            </w:r>
          </w:p>
        </w:tc>
        <w:tc>
          <w:tcPr>
            <w:tcW w:w="1241" w:type="dxa"/>
            <w:vAlign w:val="center"/>
          </w:tcPr>
          <w:p w14:paraId="72586DB9" w14:textId="0CCB4F6C"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45763902" w14:textId="6EB28CDE"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6375E3A8" w14:textId="52D3080C"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3CAB8D62" w14:textId="04E8A7AE"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3EBDE5D2" w14:textId="77777777" w:rsidTr="00A16BFD">
        <w:trPr>
          <w:trHeight w:val="151"/>
          <w:jc w:val="center"/>
        </w:trPr>
        <w:tc>
          <w:tcPr>
            <w:tcW w:w="1033" w:type="dxa"/>
            <w:vAlign w:val="center"/>
          </w:tcPr>
          <w:p w14:paraId="03B8A356" w14:textId="03EC2480" w:rsidR="0005778C" w:rsidRPr="003A3CD9" w:rsidRDefault="0005778C" w:rsidP="008C13AD">
            <w:pPr>
              <w:pStyle w:val="Compact"/>
              <w:spacing w:before="20" w:after="20"/>
              <w:jc w:val="center"/>
              <w:rPr>
                <w:rFonts w:cs="Arial"/>
                <w:sz w:val="16"/>
                <w:szCs w:val="16"/>
              </w:rPr>
            </w:pPr>
            <w:r w:rsidRPr="003A3CD9">
              <w:rPr>
                <w:rFonts w:cs="Arial"/>
                <w:sz w:val="16"/>
                <w:szCs w:val="16"/>
              </w:rPr>
              <w:t>BLG 460E</w:t>
            </w:r>
          </w:p>
        </w:tc>
        <w:tc>
          <w:tcPr>
            <w:tcW w:w="2359" w:type="dxa"/>
            <w:vAlign w:val="center"/>
          </w:tcPr>
          <w:p w14:paraId="7C5A44A8" w14:textId="746C3DE4" w:rsidR="0005778C" w:rsidRPr="003A3CD9" w:rsidRDefault="0005778C" w:rsidP="008C13AD">
            <w:pPr>
              <w:pStyle w:val="Compact"/>
              <w:spacing w:before="20" w:after="20"/>
              <w:jc w:val="center"/>
              <w:rPr>
                <w:rFonts w:cs="Arial"/>
                <w:sz w:val="16"/>
                <w:szCs w:val="16"/>
              </w:rPr>
            </w:pPr>
            <w:r w:rsidRPr="0005778C">
              <w:rPr>
                <w:rFonts w:cs="Arial"/>
                <w:sz w:val="16"/>
                <w:szCs w:val="16"/>
              </w:rPr>
              <w:t>Secure Programming</w:t>
            </w:r>
          </w:p>
        </w:tc>
        <w:tc>
          <w:tcPr>
            <w:tcW w:w="1240" w:type="dxa"/>
            <w:vAlign w:val="center"/>
          </w:tcPr>
          <w:p w14:paraId="5D5EC2ED" w14:textId="6B9CE06A" w:rsidR="0005778C" w:rsidRPr="003A3CD9" w:rsidRDefault="0005778C" w:rsidP="008C13AD">
            <w:pPr>
              <w:pStyle w:val="Compact"/>
              <w:spacing w:before="20" w:after="20"/>
              <w:jc w:val="center"/>
              <w:rPr>
                <w:rFonts w:cs="Arial"/>
                <w:sz w:val="16"/>
                <w:szCs w:val="16"/>
              </w:rPr>
            </w:pPr>
            <w:r w:rsidRPr="003A3CD9">
              <w:rPr>
                <w:rFonts w:cs="Arial"/>
                <w:sz w:val="16"/>
                <w:szCs w:val="16"/>
              </w:rPr>
              <w:t>No</w:t>
            </w:r>
            <w:r>
              <w:rPr>
                <w:rStyle w:val="FootnoteReference"/>
                <w:rFonts w:cs="Arial"/>
                <w:sz w:val="16"/>
                <w:szCs w:val="16"/>
              </w:rPr>
              <w:footnoteReference w:id="2"/>
            </w:r>
          </w:p>
        </w:tc>
        <w:tc>
          <w:tcPr>
            <w:tcW w:w="1241" w:type="dxa"/>
            <w:vAlign w:val="center"/>
          </w:tcPr>
          <w:p w14:paraId="1768F024" w14:textId="5B3A92CD"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2FD15A17" w14:textId="711E999D"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0D79E300" w14:textId="3DF7FF64"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180624C9" w14:textId="6E0D73C5"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0C9B1264" w14:textId="77777777" w:rsidTr="00A16BFD">
        <w:trPr>
          <w:trHeight w:val="146"/>
          <w:jc w:val="center"/>
        </w:trPr>
        <w:tc>
          <w:tcPr>
            <w:tcW w:w="1033" w:type="dxa"/>
            <w:vAlign w:val="center"/>
          </w:tcPr>
          <w:p w14:paraId="162688FA" w14:textId="2282E8B2" w:rsidR="0005778C" w:rsidRPr="003A3CD9" w:rsidRDefault="0005778C" w:rsidP="008C13AD">
            <w:pPr>
              <w:pStyle w:val="Compact"/>
              <w:spacing w:before="20" w:after="20"/>
              <w:jc w:val="center"/>
              <w:rPr>
                <w:rFonts w:cs="Arial"/>
                <w:sz w:val="16"/>
                <w:szCs w:val="16"/>
              </w:rPr>
            </w:pPr>
            <w:r w:rsidRPr="003A3CD9">
              <w:rPr>
                <w:rFonts w:cs="Arial"/>
                <w:sz w:val="16"/>
                <w:szCs w:val="16"/>
              </w:rPr>
              <w:t>BLG 449E</w:t>
            </w:r>
          </w:p>
        </w:tc>
        <w:tc>
          <w:tcPr>
            <w:tcW w:w="2359" w:type="dxa"/>
            <w:vAlign w:val="center"/>
          </w:tcPr>
          <w:p w14:paraId="22E6ECE1" w14:textId="299FEB42" w:rsidR="0005778C" w:rsidRPr="003A3CD9" w:rsidRDefault="00926FD6" w:rsidP="008C13AD">
            <w:pPr>
              <w:pStyle w:val="Compact"/>
              <w:spacing w:before="20" w:after="20"/>
              <w:jc w:val="center"/>
              <w:rPr>
                <w:rFonts w:cs="Arial"/>
                <w:sz w:val="16"/>
                <w:szCs w:val="16"/>
              </w:rPr>
            </w:pPr>
            <w:r w:rsidRPr="00926FD6">
              <w:rPr>
                <w:rFonts w:cs="Arial"/>
                <w:sz w:val="16"/>
                <w:szCs w:val="16"/>
              </w:rPr>
              <w:t>Programming in Parallel and Distributed Systems</w:t>
            </w:r>
          </w:p>
        </w:tc>
        <w:tc>
          <w:tcPr>
            <w:tcW w:w="1240" w:type="dxa"/>
            <w:vAlign w:val="center"/>
          </w:tcPr>
          <w:p w14:paraId="5F619092" w14:textId="2E08CE81" w:rsidR="0005778C" w:rsidRPr="003A3CD9" w:rsidRDefault="0005778C" w:rsidP="008C13AD">
            <w:pPr>
              <w:pStyle w:val="Compact"/>
              <w:spacing w:before="20" w:after="20"/>
              <w:jc w:val="center"/>
              <w:rPr>
                <w:rFonts w:cs="Arial"/>
                <w:sz w:val="16"/>
                <w:szCs w:val="16"/>
              </w:rPr>
            </w:pPr>
            <w:r w:rsidRPr="003A3CD9">
              <w:rPr>
                <w:rFonts w:cs="Arial"/>
                <w:sz w:val="16"/>
                <w:szCs w:val="16"/>
              </w:rPr>
              <w:t>No</w:t>
            </w:r>
            <w:r>
              <w:rPr>
                <w:rStyle w:val="FootnoteReference"/>
                <w:rFonts w:cs="Arial"/>
                <w:sz w:val="16"/>
                <w:szCs w:val="16"/>
              </w:rPr>
              <w:footnoteReference w:id="3"/>
            </w:r>
          </w:p>
        </w:tc>
        <w:tc>
          <w:tcPr>
            <w:tcW w:w="1241" w:type="dxa"/>
            <w:vAlign w:val="center"/>
          </w:tcPr>
          <w:p w14:paraId="3CF42242" w14:textId="36ABA649"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7CD3030F" w14:textId="721704BA"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4629426C" w14:textId="781D34F9"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37E5F955" w14:textId="138639C2"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27B909A8" w14:textId="77777777" w:rsidTr="00A16BFD">
        <w:trPr>
          <w:trHeight w:val="146"/>
          <w:jc w:val="center"/>
        </w:trPr>
        <w:tc>
          <w:tcPr>
            <w:tcW w:w="1033" w:type="dxa"/>
            <w:vAlign w:val="center"/>
          </w:tcPr>
          <w:p w14:paraId="341D3802" w14:textId="07FB2819" w:rsidR="0005778C" w:rsidRPr="003A3CD9" w:rsidRDefault="0005778C" w:rsidP="008C13AD">
            <w:pPr>
              <w:pStyle w:val="Compact"/>
              <w:spacing w:before="20" w:after="20"/>
              <w:jc w:val="center"/>
              <w:rPr>
                <w:rFonts w:cs="Arial"/>
                <w:sz w:val="16"/>
                <w:szCs w:val="16"/>
              </w:rPr>
            </w:pPr>
            <w:r w:rsidRPr="003A3CD9">
              <w:rPr>
                <w:rFonts w:cs="Arial"/>
                <w:sz w:val="16"/>
                <w:szCs w:val="16"/>
              </w:rPr>
              <w:t>HBM 803E</w:t>
            </w:r>
          </w:p>
        </w:tc>
        <w:tc>
          <w:tcPr>
            <w:tcW w:w="2359" w:type="dxa"/>
            <w:vAlign w:val="center"/>
          </w:tcPr>
          <w:p w14:paraId="568498F8" w14:textId="1BC73C8D" w:rsidR="0005778C" w:rsidRPr="003A3CD9" w:rsidRDefault="00926FD6" w:rsidP="008C13AD">
            <w:pPr>
              <w:pStyle w:val="Compact"/>
              <w:spacing w:before="20" w:after="20"/>
              <w:jc w:val="center"/>
              <w:rPr>
                <w:rFonts w:cs="Arial"/>
                <w:sz w:val="16"/>
                <w:szCs w:val="16"/>
              </w:rPr>
            </w:pPr>
            <w:r w:rsidRPr="00926FD6">
              <w:rPr>
                <w:rFonts w:cs="Arial"/>
                <w:sz w:val="16"/>
                <w:szCs w:val="16"/>
              </w:rPr>
              <w:t>Object Oriented Programming</w:t>
            </w:r>
            <w:r>
              <w:rPr>
                <w:rFonts w:cs="Arial"/>
                <w:sz w:val="16"/>
                <w:szCs w:val="16"/>
              </w:rPr>
              <w:t xml:space="preserve"> </w:t>
            </w:r>
            <w:r w:rsidRPr="00926FD6">
              <w:rPr>
                <w:rFonts w:cs="Arial"/>
                <w:sz w:val="16"/>
                <w:szCs w:val="16"/>
              </w:rPr>
              <w:t>Techniques</w:t>
            </w:r>
          </w:p>
        </w:tc>
        <w:tc>
          <w:tcPr>
            <w:tcW w:w="1240" w:type="dxa"/>
            <w:vAlign w:val="center"/>
          </w:tcPr>
          <w:p w14:paraId="5FFA689C" w14:textId="101A2831"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vAlign w:val="center"/>
          </w:tcPr>
          <w:p w14:paraId="248C183E" w14:textId="67A2CA10"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2D8AC7C2" w14:textId="6B2EACD0"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401E3106" w14:textId="78A8A211"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614B7AF6" w14:textId="785E65C7"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0138A371" w14:textId="77777777" w:rsidTr="00A16BFD">
        <w:trPr>
          <w:trHeight w:val="146"/>
          <w:jc w:val="center"/>
        </w:trPr>
        <w:tc>
          <w:tcPr>
            <w:tcW w:w="1033" w:type="dxa"/>
            <w:vAlign w:val="center"/>
          </w:tcPr>
          <w:p w14:paraId="00B44727" w14:textId="6A55E096" w:rsidR="0005778C" w:rsidRPr="003A3CD9" w:rsidRDefault="0005778C" w:rsidP="008C13AD">
            <w:pPr>
              <w:pStyle w:val="Compact"/>
              <w:spacing w:before="20" w:after="20"/>
              <w:jc w:val="center"/>
              <w:rPr>
                <w:rFonts w:cs="Arial"/>
                <w:sz w:val="16"/>
                <w:szCs w:val="16"/>
              </w:rPr>
            </w:pPr>
            <w:r w:rsidRPr="003A3CD9">
              <w:rPr>
                <w:rFonts w:cs="Arial"/>
                <w:sz w:val="16"/>
                <w:szCs w:val="16"/>
              </w:rPr>
              <w:t>BLG 252E</w:t>
            </w:r>
          </w:p>
        </w:tc>
        <w:tc>
          <w:tcPr>
            <w:tcW w:w="2359" w:type="dxa"/>
            <w:vAlign w:val="center"/>
          </w:tcPr>
          <w:p w14:paraId="26880A50" w14:textId="0C00538A" w:rsidR="0005778C" w:rsidRPr="003A3CD9" w:rsidRDefault="0005778C" w:rsidP="008C13AD">
            <w:pPr>
              <w:pStyle w:val="Compact"/>
              <w:spacing w:before="20" w:after="20"/>
              <w:jc w:val="center"/>
              <w:rPr>
                <w:rFonts w:cs="Arial"/>
                <w:sz w:val="16"/>
                <w:szCs w:val="16"/>
              </w:rPr>
            </w:pPr>
            <w:r w:rsidRPr="0005778C">
              <w:rPr>
                <w:rFonts w:cs="Arial"/>
                <w:sz w:val="16"/>
                <w:szCs w:val="16"/>
              </w:rPr>
              <w:t>Object Oriented Programming</w:t>
            </w:r>
          </w:p>
        </w:tc>
        <w:tc>
          <w:tcPr>
            <w:tcW w:w="1240" w:type="dxa"/>
            <w:vAlign w:val="center"/>
          </w:tcPr>
          <w:p w14:paraId="1F1A63D5" w14:textId="37ED52A3"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vAlign w:val="center"/>
          </w:tcPr>
          <w:p w14:paraId="5274B2DA" w14:textId="39EECA25"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61FE3DAE" w14:textId="18CDC795"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719134B1" w14:textId="296E6650"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6A9F6D7F" w14:textId="0B57D3F9"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40F89296" w14:textId="77777777" w:rsidTr="00A16BFD">
        <w:trPr>
          <w:trHeight w:val="146"/>
          <w:jc w:val="center"/>
        </w:trPr>
        <w:tc>
          <w:tcPr>
            <w:tcW w:w="1033" w:type="dxa"/>
            <w:vAlign w:val="center"/>
          </w:tcPr>
          <w:p w14:paraId="74E2D4A7" w14:textId="32089BB3" w:rsidR="0005778C" w:rsidRPr="003A3CD9" w:rsidRDefault="0005778C" w:rsidP="008C13AD">
            <w:pPr>
              <w:pStyle w:val="Compact"/>
              <w:spacing w:before="20" w:after="20"/>
              <w:jc w:val="center"/>
              <w:rPr>
                <w:rFonts w:cs="Arial"/>
                <w:sz w:val="16"/>
                <w:szCs w:val="16"/>
              </w:rPr>
            </w:pPr>
            <w:r w:rsidRPr="003A3CD9">
              <w:rPr>
                <w:rFonts w:cs="Arial"/>
                <w:sz w:val="16"/>
                <w:szCs w:val="16"/>
              </w:rPr>
              <w:t>BLG 471E</w:t>
            </w:r>
          </w:p>
        </w:tc>
        <w:tc>
          <w:tcPr>
            <w:tcW w:w="2359" w:type="dxa"/>
            <w:vAlign w:val="center"/>
          </w:tcPr>
          <w:p w14:paraId="45F20CB5" w14:textId="73069107" w:rsidR="0005778C" w:rsidRPr="003A3CD9" w:rsidRDefault="0005778C" w:rsidP="008C13AD">
            <w:pPr>
              <w:pStyle w:val="Compact"/>
              <w:spacing w:before="20" w:after="20"/>
              <w:jc w:val="center"/>
              <w:rPr>
                <w:rFonts w:cs="Arial"/>
                <w:sz w:val="16"/>
                <w:szCs w:val="16"/>
              </w:rPr>
            </w:pPr>
            <w:r w:rsidRPr="0005778C">
              <w:rPr>
                <w:rFonts w:cs="Arial"/>
                <w:sz w:val="16"/>
                <w:szCs w:val="16"/>
              </w:rPr>
              <w:t>Programming Languages for AI</w:t>
            </w:r>
          </w:p>
        </w:tc>
        <w:tc>
          <w:tcPr>
            <w:tcW w:w="1240" w:type="dxa"/>
            <w:vAlign w:val="center"/>
          </w:tcPr>
          <w:p w14:paraId="3D050A1F" w14:textId="4C006366"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vAlign w:val="center"/>
          </w:tcPr>
          <w:p w14:paraId="05622B98" w14:textId="2067F254"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0" w:type="dxa"/>
            <w:vAlign w:val="center"/>
          </w:tcPr>
          <w:p w14:paraId="222F2204" w14:textId="4EC8423A"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0538A4FC" w14:textId="73A1905F"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691E0D7E" w14:textId="182C7C88"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164C6287" w14:textId="77777777" w:rsidTr="00A16BFD">
        <w:trPr>
          <w:trHeight w:val="146"/>
          <w:jc w:val="center"/>
        </w:trPr>
        <w:tc>
          <w:tcPr>
            <w:tcW w:w="1033" w:type="dxa"/>
            <w:vAlign w:val="center"/>
          </w:tcPr>
          <w:p w14:paraId="1B1C48FB"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MBL 531E</w:t>
            </w:r>
          </w:p>
        </w:tc>
        <w:tc>
          <w:tcPr>
            <w:tcW w:w="2359" w:type="dxa"/>
            <w:vAlign w:val="center"/>
          </w:tcPr>
          <w:p w14:paraId="787B25EA" w14:textId="5EEC3CB0" w:rsidR="0005778C" w:rsidRPr="003A3CD9" w:rsidRDefault="00926FD6" w:rsidP="008C13AD">
            <w:pPr>
              <w:pStyle w:val="Compact"/>
              <w:spacing w:before="20" w:after="20"/>
              <w:jc w:val="center"/>
              <w:rPr>
                <w:rFonts w:cs="Arial"/>
                <w:sz w:val="16"/>
                <w:szCs w:val="16"/>
              </w:rPr>
            </w:pPr>
            <w:r w:rsidRPr="00926FD6">
              <w:rPr>
                <w:rFonts w:cs="Arial"/>
                <w:sz w:val="16"/>
                <w:szCs w:val="16"/>
              </w:rPr>
              <w:t>Computer Programming in Architecture</w:t>
            </w:r>
          </w:p>
        </w:tc>
        <w:tc>
          <w:tcPr>
            <w:tcW w:w="1240" w:type="dxa"/>
            <w:vAlign w:val="center"/>
          </w:tcPr>
          <w:p w14:paraId="27287969" w14:textId="71DE4E9F"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vAlign w:val="center"/>
          </w:tcPr>
          <w:p w14:paraId="56C67BC6"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r>
              <w:rPr>
                <w:rStyle w:val="FootnoteReference"/>
                <w:rFonts w:cs="Arial"/>
                <w:sz w:val="16"/>
                <w:szCs w:val="16"/>
              </w:rPr>
              <w:footnoteReference w:id="4"/>
            </w:r>
          </w:p>
        </w:tc>
        <w:tc>
          <w:tcPr>
            <w:tcW w:w="1240" w:type="dxa"/>
            <w:vAlign w:val="center"/>
          </w:tcPr>
          <w:p w14:paraId="1787317A"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vAlign w:val="center"/>
          </w:tcPr>
          <w:p w14:paraId="3881C0EE"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c>
          <w:tcPr>
            <w:tcW w:w="1241" w:type="dxa"/>
            <w:vAlign w:val="center"/>
          </w:tcPr>
          <w:p w14:paraId="64D3395C"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No</w:t>
            </w:r>
          </w:p>
        </w:tc>
      </w:tr>
      <w:tr w:rsidR="0005778C" w:rsidRPr="003A3CD9" w14:paraId="4553A25E" w14:textId="77777777" w:rsidTr="00A16BFD">
        <w:trPr>
          <w:trHeight w:val="146"/>
          <w:jc w:val="center"/>
        </w:trPr>
        <w:tc>
          <w:tcPr>
            <w:tcW w:w="3393" w:type="dxa"/>
            <w:gridSpan w:val="2"/>
            <w:tcBorders>
              <w:bottom w:val="single" w:sz="18" w:space="0" w:color="auto"/>
            </w:tcBorders>
            <w:vAlign w:val="center"/>
          </w:tcPr>
          <w:p w14:paraId="3BF564A8" w14:textId="582D2A0E" w:rsidR="0005778C" w:rsidRPr="003A3CD9" w:rsidRDefault="0005778C" w:rsidP="008C13AD">
            <w:pPr>
              <w:pStyle w:val="Compact"/>
              <w:spacing w:before="20" w:after="20"/>
              <w:jc w:val="center"/>
              <w:rPr>
                <w:rFonts w:cs="Arial"/>
                <w:sz w:val="16"/>
                <w:szCs w:val="16"/>
              </w:rPr>
            </w:pPr>
            <w:r w:rsidRPr="00D31979">
              <w:rPr>
                <w:rFonts w:cs="Arial"/>
                <w:caps/>
                <w:sz w:val="16"/>
                <w:szCs w:val="16"/>
              </w:rPr>
              <w:t>This course</w:t>
            </w:r>
          </w:p>
        </w:tc>
        <w:tc>
          <w:tcPr>
            <w:tcW w:w="1240" w:type="dxa"/>
            <w:tcBorders>
              <w:bottom w:val="single" w:sz="18" w:space="0" w:color="auto"/>
            </w:tcBorders>
            <w:vAlign w:val="center"/>
          </w:tcPr>
          <w:p w14:paraId="619AFB80" w14:textId="276A8176"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tcBorders>
              <w:bottom w:val="single" w:sz="18" w:space="0" w:color="auto"/>
            </w:tcBorders>
            <w:vAlign w:val="center"/>
          </w:tcPr>
          <w:p w14:paraId="11AF38B1"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0" w:type="dxa"/>
            <w:tcBorders>
              <w:bottom w:val="single" w:sz="18" w:space="0" w:color="auto"/>
            </w:tcBorders>
            <w:vAlign w:val="center"/>
          </w:tcPr>
          <w:p w14:paraId="0A1E93F4"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tcBorders>
              <w:bottom w:val="single" w:sz="18" w:space="0" w:color="auto"/>
            </w:tcBorders>
            <w:vAlign w:val="center"/>
          </w:tcPr>
          <w:p w14:paraId="521EAD37"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c>
          <w:tcPr>
            <w:tcW w:w="1241" w:type="dxa"/>
            <w:tcBorders>
              <w:bottom w:val="single" w:sz="18" w:space="0" w:color="auto"/>
            </w:tcBorders>
            <w:vAlign w:val="center"/>
          </w:tcPr>
          <w:p w14:paraId="7DE7EBF2" w14:textId="77777777" w:rsidR="0005778C" w:rsidRPr="003A3CD9" w:rsidRDefault="0005778C" w:rsidP="008C13AD">
            <w:pPr>
              <w:pStyle w:val="Compact"/>
              <w:spacing w:before="20" w:after="20"/>
              <w:jc w:val="center"/>
              <w:rPr>
                <w:rFonts w:cs="Arial"/>
                <w:sz w:val="16"/>
                <w:szCs w:val="16"/>
              </w:rPr>
            </w:pPr>
            <w:r w:rsidRPr="003A3CD9">
              <w:rPr>
                <w:rFonts w:cs="Arial"/>
                <w:sz w:val="16"/>
                <w:szCs w:val="16"/>
              </w:rPr>
              <w:t>Yes</w:t>
            </w:r>
          </w:p>
        </w:tc>
      </w:tr>
    </w:tbl>
    <w:p w14:paraId="3DC87207" w14:textId="77777777" w:rsidR="00941445" w:rsidRPr="00941445" w:rsidRDefault="00941445" w:rsidP="00A7379F">
      <w:pPr>
        <w:rPr>
          <w:rFonts w:cs="Arial"/>
          <w:bCs/>
          <w:sz w:val="4"/>
          <w:szCs w:val="4"/>
        </w:rPr>
      </w:pPr>
    </w:p>
    <w:p w14:paraId="16C6CD3A" w14:textId="0A855140" w:rsidR="00C826BB" w:rsidRPr="00C826BB" w:rsidRDefault="00C826BB" w:rsidP="00C826BB">
      <w:pPr>
        <w:rPr>
          <w:rFonts w:cs="Arial"/>
          <w:bCs/>
        </w:rPr>
      </w:pPr>
      <w:r w:rsidRPr="00C826BB">
        <w:rPr>
          <w:rFonts w:cs="Arial"/>
          <w:bCs/>
        </w:rPr>
        <w:t>The compulsory course MBL 531E Computer Programming in Architecture treats imperative programming in the context of basic dataflow programming and introduces classes and methods for geometric primitives based on Euclidean geometry. That is, it teaches imperative programming for architectural design computing within a dataflow environment. In this elective course, this foundation is extended in three respects.</w:t>
      </w:r>
    </w:p>
    <w:p w14:paraId="3B513CF6" w14:textId="77777777" w:rsidR="00C826BB" w:rsidRPr="00C826BB" w:rsidRDefault="00C826BB" w:rsidP="00C826BB">
      <w:pPr>
        <w:rPr>
          <w:rFonts w:cs="Arial"/>
          <w:bCs/>
        </w:rPr>
      </w:pPr>
      <w:r w:rsidRPr="00C826BB">
        <w:rPr>
          <w:rFonts w:cs="Arial"/>
          <w:bCs/>
        </w:rPr>
        <w:t>First, imperative programming is not merely used within the standard dataflow programming environment, but also to expand the programming environment itself by developing custom components that support an architect’s own design approach.</w:t>
      </w:r>
    </w:p>
    <w:p w14:paraId="2AF575DD" w14:textId="77777777" w:rsidR="00C826BB" w:rsidRPr="00C826BB" w:rsidRDefault="00C826BB" w:rsidP="00C826BB">
      <w:pPr>
        <w:rPr>
          <w:rFonts w:cs="Arial"/>
          <w:bCs/>
        </w:rPr>
      </w:pPr>
      <w:r w:rsidRPr="00C826BB">
        <w:rPr>
          <w:rFonts w:cs="Arial"/>
          <w:bCs/>
        </w:rPr>
        <w:t>Second, dataflow programming is treated at an advanced level, including advanced data structures for architectural design, custom architectural objects, and cyclic dependencies in dataflow programs. The relevance of cyclic dependencies to computational design is demonstrated by analyzing a geometry-optimization algorithm in the context of dataflow programming.</w:t>
      </w:r>
    </w:p>
    <w:p w14:paraId="2828CF71" w14:textId="077AC5B3" w:rsidR="00C826BB" w:rsidRDefault="00E50C7F" w:rsidP="008C13AD">
      <w:pPr>
        <w:spacing w:after="40"/>
        <w:rPr>
          <w:rFonts w:cs="Arial"/>
          <w:bCs/>
        </w:rPr>
      </w:pPr>
      <w:r w:rsidRPr="00E50C7F">
        <w:rPr>
          <w:rFonts w:cs="Arial"/>
          <w:bCs/>
        </w:rPr>
        <w:lastRenderedPageBreak/>
        <w:t>Third, the scope of the classes and methods for geometry computation treated in MBL 531E is expanded to include the procedural generation and modification of Non-uniform Rational B-spline (NURBS) curves, surfaces, and solids, as well as subdivision-surface (</w:t>
      </w:r>
      <w:proofErr w:type="spellStart"/>
      <w:r w:rsidRPr="00E50C7F">
        <w:rPr>
          <w:rFonts w:cs="Arial"/>
          <w:bCs/>
        </w:rPr>
        <w:t>SubD</w:t>
      </w:r>
      <w:proofErr w:type="spellEnd"/>
      <w:r w:rsidRPr="00E50C7F">
        <w:rPr>
          <w:rFonts w:cs="Arial"/>
          <w:bCs/>
        </w:rPr>
        <w:t>) modeling.</w:t>
      </w:r>
    </w:p>
    <w:p w14:paraId="0BFF28E4" w14:textId="56D06388" w:rsidR="00A16BFD" w:rsidRDefault="00A16BFD" w:rsidP="008C13AD">
      <w:pPr>
        <w:spacing w:after="40"/>
        <w:rPr>
          <w:rFonts w:cs="Arial"/>
          <w:bCs/>
        </w:rPr>
      </w:pPr>
    </w:p>
    <w:p w14:paraId="039D43D1" w14:textId="1E189EEF" w:rsidR="00A16BFD" w:rsidRPr="00A16BFD" w:rsidRDefault="00A16BFD" w:rsidP="00A16BFD">
      <w:pPr>
        <w:spacing w:after="40"/>
        <w:rPr>
          <w:rFonts w:cs="Arial"/>
          <w:b/>
        </w:rPr>
      </w:pPr>
      <w:r w:rsidRPr="00A16BFD">
        <w:rPr>
          <w:rFonts w:cs="Arial"/>
          <w:b/>
        </w:rPr>
        <w:t>Topic clusters and thematic progression</w:t>
      </w:r>
    </w:p>
    <w:p w14:paraId="7C51CF4F" w14:textId="5762C7F1" w:rsidR="00A16BFD" w:rsidRPr="00A16BFD" w:rsidRDefault="00A16BFD" w:rsidP="00A16BFD">
      <w:pPr>
        <w:pStyle w:val="ListParagraph"/>
        <w:numPr>
          <w:ilvl w:val="0"/>
          <w:numId w:val="1"/>
        </w:numPr>
        <w:spacing w:after="40"/>
        <w:rPr>
          <w:rFonts w:cs="Arial"/>
          <w:bCs/>
        </w:rPr>
      </w:pPr>
      <w:r w:rsidRPr="00A16BFD">
        <w:rPr>
          <w:rFonts w:cs="Arial"/>
          <w:bCs/>
        </w:rPr>
        <w:t>Foundations of architectural design computing — Weeks 1–2</w:t>
      </w:r>
    </w:p>
    <w:p w14:paraId="5077FAEB" w14:textId="77777777" w:rsidR="00A16BFD" w:rsidRPr="00A16BFD" w:rsidRDefault="00A16BFD" w:rsidP="00A16BFD">
      <w:pPr>
        <w:pStyle w:val="ListParagraph"/>
        <w:numPr>
          <w:ilvl w:val="0"/>
          <w:numId w:val="1"/>
        </w:numPr>
        <w:spacing w:after="40"/>
        <w:rPr>
          <w:rFonts w:cs="Arial"/>
          <w:bCs/>
        </w:rPr>
      </w:pPr>
      <w:r w:rsidRPr="00A16BFD">
        <w:rPr>
          <w:rFonts w:cs="Arial"/>
          <w:bCs/>
        </w:rPr>
        <w:t>Advanced dataflow programming — Weeks 3–6</w:t>
      </w:r>
    </w:p>
    <w:p w14:paraId="390046BA" w14:textId="77777777" w:rsidR="00A16BFD" w:rsidRPr="00A16BFD" w:rsidRDefault="00A16BFD" w:rsidP="00A16BFD">
      <w:pPr>
        <w:pStyle w:val="ListParagraph"/>
        <w:numPr>
          <w:ilvl w:val="0"/>
          <w:numId w:val="1"/>
        </w:numPr>
        <w:spacing w:after="40"/>
        <w:rPr>
          <w:rFonts w:cs="Arial"/>
          <w:bCs/>
        </w:rPr>
      </w:pPr>
      <w:r w:rsidRPr="00A16BFD">
        <w:rPr>
          <w:rFonts w:cs="Arial"/>
          <w:bCs/>
        </w:rPr>
        <w:t>Dataflow programming environment development — Weeks 7–9</w:t>
      </w:r>
    </w:p>
    <w:p w14:paraId="5498599C" w14:textId="477BF48A" w:rsidR="00A16BFD" w:rsidRDefault="00A16BFD" w:rsidP="00A16BFD">
      <w:pPr>
        <w:pStyle w:val="ListParagraph"/>
        <w:numPr>
          <w:ilvl w:val="0"/>
          <w:numId w:val="1"/>
        </w:numPr>
        <w:spacing w:after="40"/>
        <w:rPr>
          <w:rFonts w:cs="Arial"/>
          <w:bCs/>
        </w:rPr>
      </w:pPr>
      <w:r w:rsidRPr="00A16BFD">
        <w:rPr>
          <w:rFonts w:cs="Arial"/>
          <w:bCs/>
        </w:rPr>
        <w:t>Procedural architectural geometry — Weeks 10–14</w:t>
      </w:r>
    </w:p>
    <w:p w14:paraId="796126B9" w14:textId="1F178A2F" w:rsidR="00A16BFD" w:rsidRDefault="00A16BFD" w:rsidP="00A16BFD">
      <w:pPr>
        <w:pStyle w:val="ListParagraph"/>
        <w:spacing w:after="40"/>
        <w:rPr>
          <w:rFonts w:cs="Arial"/>
          <w:bCs/>
        </w:rPr>
      </w:pPr>
    </w:p>
    <w:p w14:paraId="6886A4DC" w14:textId="060FD346" w:rsidR="00F5458F" w:rsidRPr="008C13AD" w:rsidRDefault="00F5458F" w:rsidP="008C13AD">
      <w:pPr>
        <w:spacing w:after="40"/>
        <w:rPr>
          <w:rFonts w:cs="Arial"/>
          <w:b/>
        </w:rPr>
      </w:pPr>
      <w:r w:rsidRPr="008C13AD">
        <w:rPr>
          <w:rFonts w:cs="Arial"/>
          <w:b/>
        </w:rPr>
        <w:t>Weekly Program</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
        <w:gridCol w:w="7657"/>
      </w:tblGrid>
      <w:tr w:rsidR="008C13AD" w:rsidRPr="0005778C" w14:paraId="1CC25525" w14:textId="77777777" w:rsidTr="00A16BFD">
        <w:trPr>
          <w:trHeight w:val="368"/>
        </w:trPr>
        <w:tc>
          <w:tcPr>
            <w:tcW w:w="487" w:type="dxa"/>
            <w:shd w:val="clear" w:color="auto" w:fill="F2F2F2" w:themeFill="background1" w:themeFillShade="F2"/>
          </w:tcPr>
          <w:p w14:paraId="07F7F099" w14:textId="77777777" w:rsidR="008C13AD" w:rsidRPr="0005778C" w:rsidRDefault="008C13AD" w:rsidP="005C38EB">
            <w:pPr>
              <w:rPr>
                <w:rFonts w:cs="Arial"/>
                <w:bCs/>
                <w:sz w:val="16"/>
                <w:szCs w:val="16"/>
              </w:rPr>
            </w:pPr>
            <w:proofErr w:type="spellStart"/>
            <w:r w:rsidRPr="0005778C">
              <w:rPr>
                <w:rFonts w:cs="Arial"/>
                <w:bCs/>
                <w:sz w:val="16"/>
                <w:szCs w:val="16"/>
              </w:rPr>
              <w:t>wk</w:t>
            </w:r>
            <w:proofErr w:type="spellEnd"/>
          </w:p>
        </w:tc>
        <w:tc>
          <w:tcPr>
            <w:tcW w:w="7657" w:type="dxa"/>
            <w:shd w:val="clear" w:color="auto" w:fill="F2F2F2" w:themeFill="background1" w:themeFillShade="F2"/>
          </w:tcPr>
          <w:p w14:paraId="4DD5C3B8" w14:textId="77777777" w:rsidR="008C13AD" w:rsidRPr="0005778C" w:rsidRDefault="008C13AD" w:rsidP="005C38EB">
            <w:pPr>
              <w:rPr>
                <w:rFonts w:cs="Arial"/>
                <w:bCs/>
                <w:sz w:val="16"/>
                <w:szCs w:val="16"/>
              </w:rPr>
            </w:pPr>
            <w:r w:rsidRPr="0005778C">
              <w:rPr>
                <w:rFonts w:cs="Arial"/>
                <w:bCs/>
                <w:sz w:val="16"/>
                <w:szCs w:val="16"/>
              </w:rPr>
              <w:t>Content</w:t>
            </w:r>
          </w:p>
        </w:tc>
      </w:tr>
      <w:tr w:rsidR="008C13AD" w:rsidRPr="0005778C" w14:paraId="288B4544" w14:textId="77777777" w:rsidTr="00A16BFD">
        <w:trPr>
          <w:trHeight w:val="576"/>
        </w:trPr>
        <w:tc>
          <w:tcPr>
            <w:tcW w:w="487" w:type="dxa"/>
            <w:vAlign w:val="center"/>
          </w:tcPr>
          <w:p w14:paraId="6649241C" w14:textId="77777777" w:rsidR="008C13AD" w:rsidRPr="00A16BFD" w:rsidRDefault="008C13AD" w:rsidP="00CA4955">
            <w:pPr>
              <w:jc w:val="center"/>
              <w:rPr>
                <w:rFonts w:cs="Arial"/>
                <w:bCs/>
                <w:sz w:val="19"/>
                <w:szCs w:val="19"/>
              </w:rPr>
            </w:pPr>
            <w:r w:rsidRPr="00A16BFD">
              <w:rPr>
                <w:rFonts w:cs="Arial"/>
                <w:bCs/>
                <w:sz w:val="19"/>
                <w:szCs w:val="19"/>
              </w:rPr>
              <w:t>1</w:t>
            </w:r>
          </w:p>
        </w:tc>
        <w:tc>
          <w:tcPr>
            <w:tcW w:w="7657" w:type="dxa"/>
            <w:vAlign w:val="center"/>
          </w:tcPr>
          <w:p w14:paraId="1EFB44CE" w14:textId="68554EA3" w:rsidR="008C13AD" w:rsidRPr="00A16BFD" w:rsidRDefault="00CA4955" w:rsidP="00CA4955">
            <w:pPr>
              <w:spacing w:before="40" w:after="40"/>
              <w:jc w:val="left"/>
              <w:rPr>
                <w:rFonts w:cs="Arial"/>
                <w:bCs/>
                <w:sz w:val="19"/>
                <w:szCs w:val="19"/>
              </w:rPr>
            </w:pPr>
            <w:r w:rsidRPr="00A16BFD">
              <w:rPr>
                <w:rFonts w:cs="Arial"/>
                <w:bCs/>
                <w:sz w:val="19"/>
                <w:szCs w:val="19"/>
              </w:rPr>
              <w:t>Architectural Design Computing: computational design, parametric design, near-photorealistic rendering, and real-time visualization</w:t>
            </w:r>
          </w:p>
        </w:tc>
      </w:tr>
      <w:tr w:rsidR="008C13AD" w:rsidRPr="0005778C" w14:paraId="7597B853" w14:textId="77777777" w:rsidTr="00A16BFD">
        <w:trPr>
          <w:trHeight w:val="576"/>
        </w:trPr>
        <w:tc>
          <w:tcPr>
            <w:tcW w:w="487" w:type="dxa"/>
            <w:vAlign w:val="center"/>
          </w:tcPr>
          <w:p w14:paraId="01ECFE8D" w14:textId="77777777" w:rsidR="008C13AD" w:rsidRPr="00A16BFD" w:rsidRDefault="008C13AD" w:rsidP="00CA4955">
            <w:pPr>
              <w:jc w:val="center"/>
              <w:rPr>
                <w:rFonts w:cs="Arial"/>
                <w:bCs/>
                <w:sz w:val="19"/>
                <w:szCs w:val="19"/>
              </w:rPr>
            </w:pPr>
            <w:r w:rsidRPr="00A16BFD">
              <w:rPr>
                <w:rFonts w:cs="Arial"/>
                <w:bCs/>
                <w:sz w:val="19"/>
                <w:szCs w:val="19"/>
              </w:rPr>
              <w:t>2</w:t>
            </w:r>
          </w:p>
        </w:tc>
        <w:tc>
          <w:tcPr>
            <w:tcW w:w="7657" w:type="dxa"/>
            <w:vAlign w:val="center"/>
          </w:tcPr>
          <w:p w14:paraId="7BEE0737" w14:textId="77777777" w:rsidR="008C13AD" w:rsidRPr="00A16BFD" w:rsidRDefault="008C13AD" w:rsidP="00CA4955">
            <w:pPr>
              <w:spacing w:before="40" w:after="40"/>
              <w:jc w:val="left"/>
              <w:rPr>
                <w:rFonts w:cs="Arial"/>
                <w:bCs/>
                <w:sz w:val="19"/>
                <w:szCs w:val="19"/>
              </w:rPr>
            </w:pPr>
            <w:r w:rsidRPr="00A16BFD">
              <w:rPr>
                <w:rFonts w:cs="Arial"/>
                <w:bCs/>
                <w:sz w:val="19"/>
                <w:szCs w:val="19"/>
              </w:rPr>
              <w:t>Control-flow programming versus dataflow programming</w:t>
            </w:r>
          </w:p>
        </w:tc>
      </w:tr>
      <w:tr w:rsidR="008C13AD" w:rsidRPr="0005778C" w14:paraId="03B5AA18" w14:textId="77777777" w:rsidTr="00A16BFD">
        <w:trPr>
          <w:trHeight w:val="576"/>
        </w:trPr>
        <w:tc>
          <w:tcPr>
            <w:tcW w:w="487" w:type="dxa"/>
            <w:vAlign w:val="center"/>
          </w:tcPr>
          <w:p w14:paraId="588735EC" w14:textId="77777777" w:rsidR="008C13AD" w:rsidRPr="00A16BFD" w:rsidRDefault="008C13AD" w:rsidP="00CA4955">
            <w:pPr>
              <w:jc w:val="center"/>
              <w:rPr>
                <w:rFonts w:cs="Arial"/>
                <w:bCs/>
                <w:sz w:val="19"/>
                <w:szCs w:val="19"/>
              </w:rPr>
            </w:pPr>
            <w:r w:rsidRPr="00A16BFD">
              <w:rPr>
                <w:rFonts w:cs="Arial"/>
                <w:bCs/>
                <w:sz w:val="19"/>
                <w:szCs w:val="19"/>
              </w:rPr>
              <w:t>3</w:t>
            </w:r>
          </w:p>
        </w:tc>
        <w:tc>
          <w:tcPr>
            <w:tcW w:w="7657" w:type="dxa"/>
            <w:vAlign w:val="center"/>
          </w:tcPr>
          <w:p w14:paraId="562C7C9E" w14:textId="6D99A82D" w:rsidR="008C13AD" w:rsidRPr="00A16BFD" w:rsidRDefault="008C13AD" w:rsidP="00CA4955">
            <w:pPr>
              <w:spacing w:before="40" w:after="40"/>
              <w:jc w:val="left"/>
              <w:rPr>
                <w:rFonts w:cs="Arial"/>
                <w:bCs/>
                <w:sz w:val="19"/>
                <w:szCs w:val="19"/>
              </w:rPr>
            </w:pPr>
            <w:r w:rsidRPr="00A16BFD">
              <w:rPr>
                <w:rFonts w:cs="Arial"/>
                <w:bCs/>
                <w:sz w:val="19"/>
                <w:szCs w:val="19"/>
              </w:rPr>
              <w:t>Advanced data structures</w:t>
            </w:r>
            <w:r w:rsidR="00C826BB" w:rsidRPr="00A16BFD">
              <w:rPr>
                <w:rFonts w:cs="Arial"/>
                <w:bCs/>
                <w:sz w:val="19"/>
                <w:szCs w:val="19"/>
              </w:rPr>
              <w:t xml:space="preserve"> in dataflow programming</w:t>
            </w:r>
            <w:r w:rsidRPr="00A16BFD">
              <w:rPr>
                <w:rFonts w:cs="Arial"/>
                <w:bCs/>
                <w:sz w:val="19"/>
                <w:szCs w:val="19"/>
              </w:rPr>
              <w:t xml:space="preserve">: </w:t>
            </w:r>
            <w:r w:rsidR="00C826BB" w:rsidRPr="00A16BFD">
              <w:rPr>
                <w:rFonts w:cs="Arial"/>
                <w:bCs/>
                <w:sz w:val="19"/>
                <w:szCs w:val="19"/>
              </w:rPr>
              <w:t>l</w:t>
            </w:r>
            <w:r w:rsidRPr="00A16BFD">
              <w:rPr>
                <w:rFonts w:cs="Arial"/>
                <w:bCs/>
                <w:sz w:val="19"/>
                <w:szCs w:val="19"/>
              </w:rPr>
              <w:t>ists of lists, two-dimensional arrays, data-trees</w:t>
            </w:r>
          </w:p>
        </w:tc>
      </w:tr>
      <w:tr w:rsidR="008C13AD" w:rsidRPr="0005778C" w14:paraId="68F351C8" w14:textId="77777777" w:rsidTr="00A16BFD">
        <w:trPr>
          <w:trHeight w:val="541"/>
        </w:trPr>
        <w:tc>
          <w:tcPr>
            <w:tcW w:w="487" w:type="dxa"/>
            <w:vAlign w:val="center"/>
          </w:tcPr>
          <w:p w14:paraId="6B4B1563" w14:textId="77777777" w:rsidR="008C13AD" w:rsidRPr="00A16BFD" w:rsidRDefault="008C13AD" w:rsidP="00CA4955">
            <w:pPr>
              <w:jc w:val="center"/>
              <w:rPr>
                <w:rFonts w:cs="Arial"/>
                <w:bCs/>
                <w:sz w:val="19"/>
                <w:szCs w:val="19"/>
              </w:rPr>
            </w:pPr>
            <w:r w:rsidRPr="00A16BFD">
              <w:rPr>
                <w:rFonts w:cs="Arial"/>
                <w:bCs/>
                <w:sz w:val="19"/>
                <w:szCs w:val="19"/>
              </w:rPr>
              <w:t>4</w:t>
            </w:r>
          </w:p>
        </w:tc>
        <w:tc>
          <w:tcPr>
            <w:tcW w:w="7657" w:type="dxa"/>
            <w:vAlign w:val="center"/>
          </w:tcPr>
          <w:p w14:paraId="3A80596C" w14:textId="470FF677" w:rsidR="008C13AD" w:rsidRPr="00A16BFD" w:rsidRDefault="00E50C7F" w:rsidP="00CA4955">
            <w:pPr>
              <w:spacing w:before="40" w:after="40"/>
              <w:jc w:val="left"/>
              <w:rPr>
                <w:rFonts w:cs="Arial"/>
                <w:bCs/>
                <w:sz w:val="19"/>
                <w:szCs w:val="19"/>
              </w:rPr>
            </w:pPr>
            <w:r w:rsidRPr="00A16BFD">
              <w:rPr>
                <w:rFonts w:cs="Arial"/>
                <w:bCs/>
                <w:sz w:val="19"/>
                <w:szCs w:val="19"/>
              </w:rPr>
              <w:t xml:space="preserve">The object concept in </w:t>
            </w:r>
            <w:r w:rsidR="00CA4955" w:rsidRPr="00A16BFD">
              <w:rPr>
                <w:rFonts w:cs="Arial"/>
                <w:bCs/>
                <w:sz w:val="19"/>
                <w:szCs w:val="19"/>
              </w:rPr>
              <w:t xml:space="preserve">dataflow versus imperative </w:t>
            </w:r>
            <w:r w:rsidRPr="00A16BFD">
              <w:rPr>
                <w:rFonts w:cs="Arial"/>
                <w:bCs/>
                <w:sz w:val="19"/>
                <w:szCs w:val="19"/>
              </w:rPr>
              <w:t>programming</w:t>
            </w:r>
          </w:p>
        </w:tc>
      </w:tr>
      <w:tr w:rsidR="008C13AD" w:rsidRPr="0005778C" w14:paraId="553288B7" w14:textId="77777777" w:rsidTr="00A16BFD">
        <w:trPr>
          <w:trHeight w:val="576"/>
        </w:trPr>
        <w:tc>
          <w:tcPr>
            <w:tcW w:w="487" w:type="dxa"/>
            <w:vAlign w:val="center"/>
          </w:tcPr>
          <w:p w14:paraId="599565C8" w14:textId="77777777" w:rsidR="008C13AD" w:rsidRPr="00A16BFD" w:rsidRDefault="008C13AD" w:rsidP="00CA4955">
            <w:pPr>
              <w:jc w:val="center"/>
              <w:rPr>
                <w:rFonts w:cs="Arial"/>
                <w:bCs/>
                <w:sz w:val="19"/>
                <w:szCs w:val="19"/>
              </w:rPr>
            </w:pPr>
            <w:r w:rsidRPr="00A16BFD">
              <w:rPr>
                <w:rFonts w:cs="Arial"/>
                <w:bCs/>
                <w:sz w:val="19"/>
                <w:szCs w:val="19"/>
              </w:rPr>
              <w:t>5</w:t>
            </w:r>
          </w:p>
        </w:tc>
        <w:tc>
          <w:tcPr>
            <w:tcW w:w="7657" w:type="dxa"/>
            <w:vAlign w:val="center"/>
          </w:tcPr>
          <w:p w14:paraId="536E9AB9" w14:textId="0CD9976B" w:rsidR="008C13AD" w:rsidRPr="00A16BFD" w:rsidRDefault="008C13AD" w:rsidP="00CA4955">
            <w:pPr>
              <w:spacing w:before="40" w:after="40"/>
              <w:jc w:val="left"/>
              <w:rPr>
                <w:rFonts w:cs="Arial"/>
                <w:bCs/>
                <w:sz w:val="19"/>
                <w:szCs w:val="19"/>
              </w:rPr>
            </w:pPr>
            <w:r w:rsidRPr="00A16BFD">
              <w:rPr>
                <w:rFonts w:cs="Arial"/>
                <w:bCs/>
                <w:sz w:val="19"/>
                <w:szCs w:val="19"/>
              </w:rPr>
              <w:t xml:space="preserve">Custom </w:t>
            </w:r>
            <w:r w:rsidRPr="00A16BFD">
              <w:rPr>
                <w:rFonts w:cs="Arial"/>
                <w:bCs/>
                <w:sz w:val="19"/>
                <w:szCs w:val="19"/>
              </w:rPr>
              <w:t xml:space="preserve">data types for </w:t>
            </w:r>
            <w:r w:rsidRPr="00A16BFD">
              <w:rPr>
                <w:rFonts w:cs="Arial"/>
                <w:bCs/>
                <w:sz w:val="19"/>
                <w:szCs w:val="19"/>
              </w:rPr>
              <w:t>data-flow programming</w:t>
            </w:r>
            <w:r w:rsidR="00E50C7F" w:rsidRPr="00A16BFD">
              <w:rPr>
                <w:rFonts w:cs="Arial"/>
                <w:bCs/>
                <w:sz w:val="19"/>
                <w:szCs w:val="19"/>
              </w:rPr>
              <w:t xml:space="preserve"> </w:t>
            </w:r>
            <w:r w:rsidR="00E50C7F" w:rsidRPr="00A16BFD">
              <w:rPr>
                <w:bCs/>
                <w:sz w:val="19"/>
                <w:szCs w:val="19"/>
              </w:rPr>
              <w:t>in architectural design</w:t>
            </w:r>
          </w:p>
        </w:tc>
      </w:tr>
      <w:tr w:rsidR="008C13AD" w:rsidRPr="0005778C" w14:paraId="529A8EC5" w14:textId="77777777" w:rsidTr="00A16BFD">
        <w:trPr>
          <w:trHeight w:val="576"/>
        </w:trPr>
        <w:tc>
          <w:tcPr>
            <w:tcW w:w="487" w:type="dxa"/>
            <w:vAlign w:val="center"/>
          </w:tcPr>
          <w:p w14:paraId="0EB3C8B3" w14:textId="77777777" w:rsidR="008C13AD" w:rsidRPr="00A16BFD" w:rsidRDefault="008C13AD" w:rsidP="00CA4955">
            <w:pPr>
              <w:jc w:val="center"/>
              <w:rPr>
                <w:rFonts w:cs="Arial"/>
                <w:bCs/>
                <w:sz w:val="19"/>
                <w:szCs w:val="19"/>
              </w:rPr>
            </w:pPr>
            <w:r w:rsidRPr="00A16BFD">
              <w:rPr>
                <w:rFonts w:cs="Arial"/>
                <w:bCs/>
                <w:sz w:val="19"/>
                <w:szCs w:val="19"/>
              </w:rPr>
              <w:t>6</w:t>
            </w:r>
          </w:p>
        </w:tc>
        <w:tc>
          <w:tcPr>
            <w:tcW w:w="7657" w:type="dxa"/>
            <w:vAlign w:val="center"/>
          </w:tcPr>
          <w:p w14:paraId="222723F1" w14:textId="622F32BD" w:rsidR="008C13AD" w:rsidRPr="00A16BFD" w:rsidRDefault="008C13AD" w:rsidP="00CA4955">
            <w:pPr>
              <w:spacing w:before="40" w:after="40"/>
              <w:jc w:val="left"/>
              <w:rPr>
                <w:rFonts w:cs="Arial"/>
                <w:bCs/>
                <w:sz w:val="19"/>
                <w:szCs w:val="19"/>
              </w:rPr>
            </w:pPr>
            <w:r w:rsidRPr="00A16BFD">
              <w:rPr>
                <w:rFonts w:cs="Arial"/>
                <w:bCs/>
                <w:sz w:val="19"/>
                <w:szCs w:val="19"/>
              </w:rPr>
              <w:t>C</w:t>
            </w:r>
            <w:r w:rsidRPr="00A16BFD">
              <w:rPr>
                <w:rFonts w:cs="Arial"/>
                <w:bCs/>
                <w:sz w:val="19"/>
                <w:szCs w:val="19"/>
              </w:rPr>
              <w:t>yclic dependencies in dataflow programs</w:t>
            </w:r>
          </w:p>
        </w:tc>
      </w:tr>
      <w:tr w:rsidR="008C13AD" w:rsidRPr="0005778C" w14:paraId="48108DFC" w14:textId="77777777" w:rsidTr="00A16BFD">
        <w:trPr>
          <w:trHeight w:val="576"/>
        </w:trPr>
        <w:tc>
          <w:tcPr>
            <w:tcW w:w="487" w:type="dxa"/>
            <w:vAlign w:val="center"/>
          </w:tcPr>
          <w:p w14:paraId="0E63FA94" w14:textId="77777777" w:rsidR="008C13AD" w:rsidRPr="00A16BFD" w:rsidRDefault="008C13AD" w:rsidP="00CA4955">
            <w:pPr>
              <w:jc w:val="center"/>
              <w:rPr>
                <w:rFonts w:cs="Arial"/>
                <w:bCs/>
                <w:sz w:val="19"/>
                <w:szCs w:val="19"/>
              </w:rPr>
            </w:pPr>
            <w:r w:rsidRPr="00A16BFD">
              <w:rPr>
                <w:rFonts w:cs="Arial"/>
                <w:bCs/>
                <w:sz w:val="19"/>
                <w:szCs w:val="19"/>
              </w:rPr>
              <w:t>7</w:t>
            </w:r>
          </w:p>
        </w:tc>
        <w:tc>
          <w:tcPr>
            <w:tcW w:w="7657" w:type="dxa"/>
            <w:vAlign w:val="center"/>
          </w:tcPr>
          <w:p w14:paraId="2C90BF88" w14:textId="26B953E8" w:rsidR="008C13AD" w:rsidRPr="00A16BFD" w:rsidRDefault="00E50C7F" w:rsidP="00CA4955">
            <w:pPr>
              <w:spacing w:before="40" w:after="40"/>
              <w:jc w:val="left"/>
              <w:rPr>
                <w:rFonts w:cs="Arial"/>
                <w:bCs/>
                <w:sz w:val="19"/>
                <w:szCs w:val="19"/>
              </w:rPr>
            </w:pPr>
            <w:r w:rsidRPr="00A16BFD">
              <w:rPr>
                <w:rFonts w:cs="Arial"/>
                <w:bCs/>
                <w:sz w:val="19"/>
                <w:szCs w:val="19"/>
              </w:rPr>
              <w:t>An e</w:t>
            </w:r>
            <w:r w:rsidR="009C16AF" w:rsidRPr="00A16BFD">
              <w:rPr>
                <w:rFonts w:cs="Arial"/>
                <w:bCs/>
                <w:sz w:val="19"/>
                <w:szCs w:val="19"/>
              </w:rPr>
              <w:t xml:space="preserve">volutionary </w:t>
            </w:r>
            <w:r w:rsidRPr="00A16BFD">
              <w:rPr>
                <w:rFonts w:cs="Arial"/>
                <w:bCs/>
                <w:sz w:val="19"/>
                <w:szCs w:val="19"/>
              </w:rPr>
              <w:t xml:space="preserve">algorithm for </w:t>
            </w:r>
            <w:r w:rsidR="009C16AF" w:rsidRPr="00A16BFD">
              <w:rPr>
                <w:rFonts w:cs="Arial"/>
                <w:bCs/>
                <w:sz w:val="19"/>
                <w:szCs w:val="19"/>
              </w:rPr>
              <w:t xml:space="preserve">multi-objective </w:t>
            </w:r>
            <w:r w:rsidR="009C16AF" w:rsidRPr="00A16BFD">
              <w:rPr>
                <w:rFonts w:cs="Arial"/>
                <w:bCs/>
                <w:sz w:val="19"/>
                <w:szCs w:val="19"/>
              </w:rPr>
              <w:t>geometry-optimization in the dataflow programming context</w:t>
            </w:r>
          </w:p>
        </w:tc>
      </w:tr>
      <w:tr w:rsidR="009C16AF" w:rsidRPr="0005778C" w14:paraId="505E8ED4" w14:textId="77777777" w:rsidTr="00A16BFD">
        <w:trPr>
          <w:trHeight w:val="576"/>
        </w:trPr>
        <w:tc>
          <w:tcPr>
            <w:tcW w:w="487" w:type="dxa"/>
            <w:vAlign w:val="center"/>
          </w:tcPr>
          <w:p w14:paraId="3E23E49F" w14:textId="77777777" w:rsidR="009C16AF" w:rsidRPr="00A16BFD" w:rsidRDefault="009C16AF" w:rsidP="00CA4955">
            <w:pPr>
              <w:jc w:val="center"/>
              <w:rPr>
                <w:rFonts w:cs="Arial"/>
                <w:bCs/>
                <w:sz w:val="19"/>
                <w:szCs w:val="19"/>
              </w:rPr>
            </w:pPr>
            <w:r w:rsidRPr="00A16BFD">
              <w:rPr>
                <w:rFonts w:cs="Arial"/>
                <w:bCs/>
                <w:sz w:val="19"/>
                <w:szCs w:val="19"/>
              </w:rPr>
              <w:t>8</w:t>
            </w:r>
          </w:p>
        </w:tc>
        <w:tc>
          <w:tcPr>
            <w:tcW w:w="7657" w:type="dxa"/>
            <w:vAlign w:val="center"/>
          </w:tcPr>
          <w:p w14:paraId="02068D12" w14:textId="53E3A802" w:rsidR="009C16AF" w:rsidRPr="00A16BFD" w:rsidRDefault="009C16AF" w:rsidP="00CA4955">
            <w:pPr>
              <w:spacing w:before="40" w:after="40"/>
              <w:jc w:val="left"/>
              <w:rPr>
                <w:rFonts w:cs="Arial"/>
                <w:bCs/>
                <w:sz w:val="19"/>
                <w:szCs w:val="19"/>
              </w:rPr>
            </w:pPr>
            <w:r w:rsidRPr="00A16BFD">
              <w:rPr>
                <w:rStyle w:val="w6asjqtextbase"/>
                <w:rFonts w:cs="Arial"/>
                <w:sz w:val="19"/>
                <w:szCs w:val="19"/>
              </w:rPr>
              <w:t>I</w:t>
            </w:r>
            <w:r w:rsidRPr="00A16BFD">
              <w:rPr>
                <w:rStyle w:val="w6asjqtextbase"/>
                <w:rFonts w:cs="Arial"/>
                <w:sz w:val="19"/>
                <w:szCs w:val="19"/>
              </w:rPr>
              <w:t>ntegrated development environment (IDE)</w:t>
            </w:r>
            <w:r w:rsidRPr="00A16BFD">
              <w:rPr>
                <w:rStyle w:val="w6asjqtextbase"/>
                <w:rFonts w:cs="Arial"/>
                <w:sz w:val="19"/>
                <w:szCs w:val="19"/>
              </w:rPr>
              <w:t xml:space="preserve"> </w:t>
            </w:r>
            <w:r w:rsidRPr="00A16BFD">
              <w:rPr>
                <w:rStyle w:val="w6asjqtextbase"/>
                <w:sz w:val="19"/>
                <w:szCs w:val="19"/>
              </w:rPr>
              <w:t xml:space="preserve">1: </w:t>
            </w:r>
            <w:r w:rsidR="008675E7" w:rsidRPr="00A16BFD">
              <w:rPr>
                <w:rStyle w:val="w6asjqtextbase"/>
                <w:sz w:val="19"/>
                <w:szCs w:val="19"/>
              </w:rPr>
              <w:t>customizing an existing</w:t>
            </w:r>
            <w:r w:rsidRPr="00A16BFD">
              <w:rPr>
                <w:rStyle w:val="w6asjqtextbase"/>
                <w:rFonts w:cs="Arial"/>
                <w:sz w:val="19"/>
                <w:szCs w:val="19"/>
              </w:rPr>
              <w:t xml:space="preserve"> data-flow programming</w:t>
            </w:r>
            <w:r w:rsidR="008675E7" w:rsidRPr="00A16BFD">
              <w:rPr>
                <w:rStyle w:val="w6asjqtextbase"/>
                <w:rFonts w:cs="Arial"/>
                <w:sz w:val="19"/>
                <w:szCs w:val="19"/>
              </w:rPr>
              <w:t xml:space="preserve"> environment for architectural design</w:t>
            </w:r>
          </w:p>
        </w:tc>
      </w:tr>
      <w:tr w:rsidR="009C16AF" w:rsidRPr="0005778C" w14:paraId="4F9C432D" w14:textId="77777777" w:rsidTr="00A16BFD">
        <w:trPr>
          <w:trHeight w:val="576"/>
        </w:trPr>
        <w:tc>
          <w:tcPr>
            <w:tcW w:w="487" w:type="dxa"/>
            <w:vAlign w:val="center"/>
          </w:tcPr>
          <w:p w14:paraId="569A4A10" w14:textId="77777777" w:rsidR="009C16AF" w:rsidRPr="00A16BFD" w:rsidRDefault="009C16AF" w:rsidP="00CA4955">
            <w:pPr>
              <w:jc w:val="center"/>
              <w:rPr>
                <w:rFonts w:cs="Arial"/>
                <w:bCs/>
                <w:sz w:val="19"/>
                <w:szCs w:val="19"/>
              </w:rPr>
            </w:pPr>
            <w:r w:rsidRPr="00A16BFD">
              <w:rPr>
                <w:rFonts w:cs="Arial"/>
                <w:bCs/>
                <w:sz w:val="19"/>
                <w:szCs w:val="19"/>
              </w:rPr>
              <w:t>9</w:t>
            </w:r>
          </w:p>
        </w:tc>
        <w:tc>
          <w:tcPr>
            <w:tcW w:w="7657" w:type="dxa"/>
            <w:vAlign w:val="center"/>
          </w:tcPr>
          <w:p w14:paraId="781819A2" w14:textId="58ACFEDC" w:rsidR="009C16AF" w:rsidRPr="00A16BFD" w:rsidRDefault="009C16AF" w:rsidP="00CA4955">
            <w:pPr>
              <w:spacing w:before="40" w:after="40"/>
              <w:jc w:val="left"/>
              <w:rPr>
                <w:rFonts w:cs="Arial"/>
                <w:bCs/>
                <w:sz w:val="19"/>
                <w:szCs w:val="19"/>
              </w:rPr>
            </w:pPr>
            <w:r w:rsidRPr="00A16BFD">
              <w:rPr>
                <w:rStyle w:val="w6asjqtextbase"/>
                <w:rFonts w:cs="Arial"/>
                <w:sz w:val="19"/>
                <w:szCs w:val="19"/>
              </w:rPr>
              <w:t xml:space="preserve">Integrated development environment (IDE) </w:t>
            </w:r>
            <w:r w:rsidRPr="00A16BFD">
              <w:rPr>
                <w:rStyle w:val="w6asjqtextbase"/>
                <w:rFonts w:cs="Arial"/>
                <w:sz w:val="19"/>
                <w:szCs w:val="19"/>
              </w:rPr>
              <w:t xml:space="preserve">2: </w:t>
            </w:r>
            <w:r w:rsidR="00CA4955" w:rsidRPr="00A16BFD">
              <w:rPr>
                <w:rStyle w:val="w6asjqtextbase"/>
                <w:rFonts w:cs="Arial"/>
                <w:sz w:val="19"/>
                <w:szCs w:val="19"/>
              </w:rPr>
              <w:t>managing complexity in dataflow environment expansion</w:t>
            </w:r>
          </w:p>
        </w:tc>
      </w:tr>
      <w:tr w:rsidR="009C16AF" w:rsidRPr="0005778C" w14:paraId="3AFE5E72" w14:textId="77777777" w:rsidTr="00A16BFD">
        <w:trPr>
          <w:trHeight w:val="541"/>
        </w:trPr>
        <w:tc>
          <w:tcPr>
            <w:tcW w:w="487" w:type="dxa"/>
            <w:vAlign w:val="center"/>
          </w:tcPr>
          <w:p w14:paraId="38CA01C5" w14:textId="77777777" w:rsidR="009C16AF" w:rsidRPr="00A16BFD" w:rsidRDefault="009C16AF" w:rsidP="00CA4955">
            <w:pPr>
              <w:jc w:val="center"/>
              <w:rPr>
                <w:rFonts w:cs="Arial"/>
                <w:bCs/>
                <w:sz w:val="19"/>
                <w:szCs w:val="19"/>
              </w:rPr>
            </w:pPr>
            <w:r w:rsidRPr="00A16BFD">
              <w:rPr>
                <w:rFonts w:cs="Arial"/>
                <w:bCs/>
                <w:sz w:val="19"/>
                <w:szCs w:val="19"/>
              </w:rPr>
              <w:t>10</w:t>
            </w:r>
          </w:p>
        </w:tc>
        <w:tc>
          <w:tcPr>
            <w:tcW w:w="7657" w:type="dxa"/>
            <w:vAlign w:val="center"/>
          </w:tcPr>
          <w:p w14:paraId="38B2B60A" w14:textId="46182021" w:rsidR="009C16AF" w:rsidRPr="00A16BFD" w:rsidRDefault="00E50C7F" w:rsidP="00CA4955">
            <w:pPr>
              <w:spacing w:before="40" w:after="40"/>
              <w:jc w:val="left"/>
              <w:rPr>
                <w:rFonts w:cs="Arial"/>
                <w:bCs/>
                <w:sz w:val="19"/>
                <w:szCs w:val="19"/>
              </w:rPr>
            </w:pPr>
            <w:r w:rsidRPr="00A16BFD">
              <w:rPr>
                <w:rFonts w:cs="Arial"/>
                <w:bCs/>
                <w:sz w:val="19"/>
                <w:szCs w:val="19"/>
              </w:rPr>
              <w:t>P</w:t>
            </w:r>
            <w:r w:rsidRPr="00A16BFD">
              <w:rPr>
                <w:rFonts w:cs="Arial"/>
                <w:bCs/>
                <w:sz w:val="19"/>
                <w:szCs w:val="19"/>
              </w:rPr>
              <w:t xml:space="preserve">rocedural Non-uniform Rational B-spline </w:t>
            </w:r>
            <w:r w:rsidRPr="00A16BFD">
              <w:rPr>
                <w:rFonts w:cs="Arial"/>
                <w:bCs/>
                <w:sz w:val="19"/>
                <w:szCs w:val="19"/>
              </w:rPr>
              <w:t xml:space="preserve">(NURBS) geometry 1: </w:t>
            </w:r>
            <w:r w:rsidRPr="00A16BFD">
              <w:rPr>
                <w:rFonts w:cs="Arial"/>
                <w:bCs/>
                <w:sz w:val="19"/>
                <w:szCs w:val="19"/>
              </w:rPr>
              <w:t xml:space="preserve"> curves</w:t>
            </w:r>
          </w:p>
        </w:tc>
      </w:tr>
      <w:tr w:rsidR="009C16AF" w:rsidRPr="0005778C" w14:paraId="21A6753E" w14:textId="77777777" w:rsidTr="00A16BFD">
        <w:trPr>
          <w:trHeight w:val="576"/>
        </w:trPr>
        <w:tc>
          <w:tcPr>
            <w:tcW w:w="487" w:type="dxa"/>
            <w:vAlign w:val="center"/>
          </w:tcPr>
          <w:p w14:paraId="4B7A19D3" w14:textId="77777777" w:rsidR="009C16AF" w:rsidRPr="00A16BFD" w:rsidRDefault="009C16AF" w:rsidP="00CA4955">
            <w:pPr>
              <w:jc w:val="center"/>
              <w:rPr>
                <w:rFonts w:cs="Arial"/>
                <w:bCs/>
                <w:sz w:val="19"/>
                <w:szCs w:val="19"/>
              </w:rPr>
            </w:pPr>
            <w:r w:rsidRPr="00A16BFD">
              <w:rPr>
                <w:rFonts w:cs="Arial"/>
                <w:bCs/>
                <w:sz w:val="19"/>
                <w:szCs w:val="19"/>
              </w:rPr>
              <w:t>11</w:t>
            </w:r>
          </w:p>
        </w:tc>
        <w:tc>
          <w:tcPr>
            <w:tcW w:w="7657" w:type="dxa"/>
            <w:vAlign w:val="center"/>
          </w:tcPr>
          <w:p w14:paraId="263D8866" w14:textId="5FE66501" w:rsidR="009C16AF" w:rsidRPr="00A16BFD" w:rsidRDefault="00E50C7F" w:rsidP="00CA4955">
            <w:pPr>
              <w:spacing w:before="40" w:after="40"/>
              <w:jc w:val="left"/>
              <w:rPr>
                <w:rFonts w:cs="Arial"/>
                <w:bCs/>
                <w:sz w:val="19"/>
                <w:szCs w:val="19"/>
              </w:rPr>
            </w:pPr>
            <w:r w:rsidRPr="00A16BFD">
              <w:rPr>
                <w:rFonts w:cs="Arial"/>
                <w:bCs/>
                <w:sz w:val="19"/>
                <w:szCs w:val="19"/>
              </w:rPr>
              <w:t>P</w:t>
            </w:r>
            <w:r w:rsidRPr="00A16BFD">
              <w:rPr>
                <w:rFonts w:cs="Arial"/>
                <w:bCs/>
                <w:sz w:val="19"/>
                <w:szCs w:val="19"/>
              </w:rPr>
              <w:t xml:space="preserve">rocedural </w:t>
            </w:r>
            <w:r w:rsidRPr="00A16BFD">
              <w:rPr>
                <w:rFonts w:cs="Arial"/>
                <w:bCs/>
                <w:sz w:val="19"/>
                <w:szCs w:val="19"/>
              </w:rPr>
              <w:t>NURBS geometry 2:</w:t>
            </w:r>
            <w:r w:rsidRPr="00A16BFD">
              <w:rPr>
                <w:rFonts w:cs="Arial"/>
                <w:bCs/>
                <w:sz w:val="19"/>
                <w:szCs w:val="19"/>
              </w:rPr>
              <w:t xml:space="preserve"> </w:t>
            </w:r>
            <w:r w:rsidRPr="00A16BFD">
              <w:rPr>
                <w:rFonts w:cs="Arial"/>
                <w:bCs/>
                <w:sz w:val="19"/>
                <w:szCs w:val="19"/>
              </w:rPr>
              <w:t>surfaces</w:t>
            </w:r>
          </w:p>
        </w:tc>
      </w:tr>
      <w:tr w:rsidR="009C16AF" w:rsidRPr="0005778C" w14:paraId="18894F7A" w14:textId="77777777" w:rsidTr="00A16BFD">
        <w:trPr>
          <w:trHeight w:val="576"/>
        </w:trPr>
        <w:tc>
          <w:tcPr>
            <w:tcW w:w="487" w:type="dxa"/>
            <w:vAlign w:val="center"/>
          </w:tcPr>
          <w:p w14:paraId="09EC8A3E" w14:textId="77777777" w:rsidR="009C16AF" w:rsidRPr="00A16BFD" w:rsidRDefault="009C16AF" w:rsidP="00CA4955">
            <w:pPr>
              <w:jc w:val="center"/>
              <w:rPr>
                <w:rFonts w:cs="Arial"/>
                <w:bCs/>
                <w:sz w:val="19"/>
                <w:szCs w:val="19"/>
              </w:rPr>
            </w:pPr>
            <w:r w:rsidRPr="00A16BFD">
              <w:rPr>
                <w:rFonts w:cs="Arial"/>
                <w:bCs/>
                <w:sz w:val="19"/>
                <w:szCs w:val="19"/>
              </w:rPr>
              <w:t>12</w:t>
            </w:r>
          </w:p>
        </w:tc>
        <w:tc>
          <w:tcPr>
            <w:tcW w:w="7657" w:type="dxa"/>
            <w:vAlign w:val="center"/>
          </w:tcPr>
          <w:p w14:paraId="52802146" w14:textId="525AEEEC" w:rsidR="009C16AF" w:rsidRPr="00A16BFD" w:rsidRDefault="00E50C7F" w:rsidP="00CA4955">
            <w:pPr>
              <w:spacing w:before="40" w:after="40"/>
              <w:jc w:val="left"/>
              <w:rPr>
                <w:rFonts w:cs="Arial"/>
                <w:bCs/>
                <w:sz w:val="19"/>
                <w:szCs w:val="19"/>
              </w:rPr>
            </w:pPr>
            <w:r w:rsidRPr="00A16BFD">
              <w:rPr>
                <w:rFonts w:cs="Arial"/>
                <w:bCs/>
                <w:sz w:val="19"/>
                <w:szCs w:val="19"/>
              </w:rPr>
              <w:t xml:space="preserve">Procedural </w:t>
            </w:r>
            <w:r w:rsidRPr="00A16BFD">
              <w:rPr>
                <w:rFonts w:cs="Arial"/>
                <w:bCs/>
                <w:sz w:val="19"/>
                <w:szCs w:val="19"/>
              </w:rPr>
              <w:t xml:space="preserve">NURBS </w:t>
            </w:r>
            <w:r w:rsidRPr="00A16BFD">
              <w:rPr>
                <w:rFonts w:cs="Arial"/>
                <w:bCs/>
                <w:sz w:val="19"/>
                <w:szCs w:val="19"/>
              </w:rPr>
              <w:t xml:space="preserve">geometry </w:t>
            </w:r>
            <w:r w:rsidRPr="00A16BFD">
              <w:rPr>
                <w:rFonts w:cs="Arial"/>
                <w:bCs/>
                <w:sz w:val="19"/>
                <w:szCs w:val="19"/>
              </w:rPr>
              <w:t>3</w:t>
            </w:r>
            <w:r w:rsidRPr="00A16BFD">
              <w:rPr>
                <w:rFonts w:cs="Arial"/>
                <w:bCs/>
                <w:sz w:val="19"/>
                <w:szCs w:val="19"/>
              </w:rPr>
              <w:t xml:space="preserve">: </w:t>
            </w:r>
            <w:r w:rsidRPr="00A16BFD">
              <w:rPr>
                <w:rFonts w:cs="Arial"/>
                <w:bCs/>
                <w:sz w:val="19"/>
                <w:szCs w:val="19"/>
              </w:rPr>
              <w:t>solids</w:t>
            </w:r>
          </w:p>
        </w:tc>
      </w:tr>
      <w:tr w:rsidR="009C16AF" w:rsidRPr="0005778C" w14:paraId="787CBBF8" w14:textId="77777777" w:rsidTr="00A16BFD">
        <w:trPr>
          <w:trHeight w:val="576"/>
        </w:trPr>
        <w:tc>
          <w:tcPr>
            <w:tcW w:w="487" w:type="dxa"/>
            <w:tcBorders>
              <w:bottom w:val="nil"/>
            </w:tcBorders>
            <w:vAlign w:val="center"/>
          </w:tcPr>
          <w:p w14:paraId="66BAB503" w14:textId="77777777" w:rsidR="009C16AF" w:rsidRPr="00A16BFD" w:rsidRDefault="009C16AF" w:rsidP="00CA4955">
            <w:pPr>
              <w:jc w:val="center"/>
              <w:rPr>
                <w:rFonts w:cs="Arial"/>
                <w:bCs/>
                <w:sz w:val="19"/>
                <w:szCs w:val="19"/>
              </w:rPr>
            </w:pPr>
            <w:r w:rsidRPr="00A16BFD">
              <w:rPr>
                <w:rFonts w:cs="Arial"/>
                <w:bCs/>
                <w:sz w:val="19"/>
                <w:szCs w:val="19"/>
              </w:rPr>
              <w:t>13</w:t>
            </w:r>
          </w:p>
        </w:tc>
        <w:tc>
          <w:tcPr>
            <w:tcW w:w="7657" w:type="dxa"/>
            <w:tcBorders>
              <w:bottom w:val="nil"/>
            </w:tcBorders>
            <w:vAlign w:val="center"/>
          </w:tcPr>
          <w:p w14:paraId="23BF2F0D" w14:textId="089D4E02" w:rsidR="009C16AF" w:rsidRPr="00A16BFD" w:rsidRDefault="00E50C7F" w:rsidP="00CA4955">
            <w:pPr>
              <w:spacing w:before="40" w:after="40"/>
              <w:jc w:val="left"/>
              <w:rPr>
                <w:rFonts w:cs="Arial"/>
                <w:bCs/>
                <w:sz w:val="19"/>
                <w:szCs w:val="19"/>
              </w:rPr>
            </w:pPr>
            <w:r w:rsidRPr="00A16BFD">
              <w:rPr>
                <w:rFonts w:cs="Arial"/>
                <w:bCs/>
                <w:sz w:val="19"/>
                <w:szCs w:val="19"/>
              </w:rPr>
              <w:t xml:space="preserve">Procedural </w:t>
            </w:r>
            <w:proofErr w:type="spellStart"/>
            <w:r w:rsidRPr="00A16BFD">
              <w:rPr>
                <w:rFonts w:cs="Arial"/>
                <w:bCs/>
                <w:sz w:val="19"/>
                <w:szCs w:val="19"/>
              </w:rPr>
              <w:t>SubD</w:t>
            </w:r>
            <w:proofErr w:type="spellEnd"/>
            <w:r w:rsidRPr="00A16BFD">
              <w:rPr>
                <w:rFonts w:cs="Arial"/>
                <w:bCs/>
                <w:sz w:val="19"/>
                <w:szCs w:val="19"/>
              </w:rPr>
              <w:t xml:space="preserve"> geometry</w:t>
            </w:r>
            <w:r w:rsidRPr="00A16BFD">
              <w:rPr>
                <w:rFonts w:cs="Arial"/>
                <w:bCs/>
                <w:sz w:val="19"/>
                <w:szCs w:val="19"/>
              </w:rPr>
              <w:t xml:space="preserve"> 1: creation</w:t>
            </w:r>
          </w:p>
        </w:tc>
      </w:tr>
      <w:tr w:rsidR="00E50C7F" w:rsidRPr="003A3CD9" w14:paraId="246028F9" w14:textId="77777777" w:rsidTr="00A16BFD">
        <w:trPr>
          <w:trHeight w:val="576"/>
        </w:trPr>
        <w:tc>
          <w:tcPr>
            <w:tcW w:w="487" w:type="dxa"/>
            <w:tcBorders>
              <w:top w:val="nil"/>
              <w:bottom w:val="single" w:sz="18" w:space="0" w:color="auto"/>
            </w:tcBorders>
            <w:vAlign w:val="center"/>
          </w:tcPr>
          <w:p w14:paraId="6444066A" w14:textId="77777777" w:rsidR="00E50C7F" w:rsidRPr="00A16BFD" w:rsidRDefault="00E50C7F" w:rsidP="00CA4955">
            <w:pPr>
              <w:jc w:val="center"/>
              <w:rPr>
                <w:rFonts w:cs="Arial"/>
                <w:bCs/>
                <w:sz w:val="19"/>
                <w:szCs w:val="19"/>
              </w:rPr>
            </w:pPr>
            <w:r w:rsidRPr="00A16BFD">
              <w:rPr>
                <w:rFonts w:cs="Arial"/>
                <w:bCs/>
                <w:sz w:val="19"/>
                <w:szCs w:val="19"/>
              </w:rPr>
              <w:t>14</w:t>
            </w:r>
          </w:p>
        </w:tc>
        <w:tc>
          <w:tcPr>
            <w:tcW w:w="7657" w:type="dxa"/>
            <w:tcBorders>
              <w:top w:val="nil"/>
              <w:bottom w:val="single" w:sz="18" w:space="0" w:color="auto"/>
            </w:tcBorders>
            <w:vAlign w:val="center"/>
          </w:tcPr>
          <w:p w14:paraId="20B6EAF3" w14:textId="0108BE57" w:rsidR="00E50C7F" w:rsidRPr="00A16BFD" w:rsidRDefault="00E50C7F" w:rsidP="00CA4955">
            <w:pPr>
              <w:spacing w:before="40" w:after="40"/>
              <w:jc w:val="left"/>
              <w:rPr>
                <w:rFonts w:cs="Arial"/>
                <w:bCs/>
                <w:sz w:val="19"/>
                <w:szCs w:val="19"/>
              </w:rPr>
            </w:pPr>
            <w:r w:rsidRPr="00A16BFD">
              <w:rPr>
                <w:rFonts w:cs="Arial"/>
                <w:bCs/>
                <w:sz w:val="19"/>
                <w:szCs w:val="19"/>
              </w:rPr>
              <w:t xml:space="preserve">Procedural </w:t>
            </w:r>
            <w:proofErr w:type="spellStart"/>
            <w:r w:rsidRPr="00A16BFD">
              <w:rPr>
                <w:rFonts w:cs="Arial"/>
                <w:bCs/>
                <w:sz w:val="19"/>
                <w:szCs w:val="19"/>
              </w:rPr>
              <w:t>SubD</w:t>
            </w:r>
            <w:proofErr w:type="spellEnd"/>
            <w:r w:rsidRPr="00A16BFD">
              <w:rPr>
                <w:rFonts w:cs="Arial"/>
                <w:bCs/>
                <w:sz w:val="19"/>
                <w:szCs w:val="19"/>
              </w:rPr>
              <w:t xml:space="preserve"> geometry </w:t>
            </w:r>
            <w:r w:rsidRPr="00A16BFD">
              <w:rPr>
                <w:rFonts w:cs="Arial"/>
                <w:bCs/>
                <w:sz w:val="19"/>
                <w:szCs w:val="19"/>
              </w:rPr>
              <w:t>2</w:t>
            </w:r>
            <w:r w:rsidRPr="00A16BFD">
              <w:rPr>
                <w:rFonts w:cs="Arial"/>
                <w:bCs/>
                <w:sz w:val="19"/>
                <w:szCs w:val="19"/>
              </w:rPr>
              <w:t xml:space="preserve">: </w:t>
            </w:r>
            <w:r w:rsidRPr="00A16BFD">
              <w:rPr>
                <w:rFonts w:cs="Arial"/>
                <w:bCs/>
                <w:sz w:val="19"/>
                <w:szCs w:val="19"/>
              </w:rPr>
              <w:t>modification</w:t>
            </w:r>
          </w:p>
        </w:tc>
      </w:tr>
    </w:tbl>
    <w:p w14:paraId="47F4734B" w14:textId="77777777" w:rsidR="008C13AD" w:rsidRPr="003A3CD9" w:rsidRDefault="008C13AD" w:rsidP="0005778C">
      <w:pPr>
        <w:rPr>
          <w:rFonts w:cs="Arial"/>
          <w:bCs/>
        </w:rPr>
      </w:pPr>
    </w:p>
    <w:sectPr w:rsidR="008C13AD" w:rsidRPr="003A3CD9" w:rsidSect="00C826BB">
      <w:pgSz w:w="12240" w:h="15840"/>
      <w:pgMar w:top="568"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37109" w14:textId="77777777" w:rsidR="00BD1782" w:rsidRDefault="00BD1782" w:rsidP="003A3CD9">
      <w:pPr>
        <w:spacing w:after="0" w:line="240" w:lineRule="auto"/>
      </w:pPr>
      <w:r>
        <w:separator/>
      </w:r>
    </w:p>
  </w:endnote>
  <w:endnote w:type="continuationSeparator" w:id="0">
    <w:p w14:paraId="45A6333C" w14:textId="77777777" w:rsidR="00BD1782" w:rsidRDefault="00BD1782" w:rsidP="003A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8962" w14:textId="77777777" w:rsidR="00BD1782" w:rsidRDefault="00BD1782" w:rsidP="003A3CD9">
      <w:pPr>
        <w:spacing w:after="0" w:line="240" w:lineRule="auto"/>
      </w:pPr>
      <w:r>
        <w:separator/>
      </w:r>
    </w:p>
  </w:footnote>
  <w:footnote w:type="continuationSeparator" w:id="0">
    <w:p w14:paraId="738F9712" w14:textId="77777777" w:rsidR="00BD1782" w:rsidRDefault="00BD1782" w:rsidP="003A3CD9">
      <w:pPr>
        <w:spacing w:after="0" w:line="240" w:lineRule="auto"/>
      </w:pPr>
      <w:r>
        <w:continuationSeparator/>
      </w:r>
    </w:p>
  </w:footnote>
  <w:footnote w:id="1">
    <w:p w14:paraId="5D61D23D" w14:textId="77777777" w:rsidR="0005778C" w:rsidRPr="00D064DD" w:rsidRDefault="0005778C" w:rsidP="00D064DD">
      <w:pPr>
        <w:pStyle w:val="FootnoteText"/>
        <w:tabs>
          <w:tab w:val="left" w:pos="709"/>
        </w:tabs>
        <w:ind w:left="567" w:right="855" w:hanging="142"/>
        <w:rPr>
          <w:rFonts w:cs="Arial"/>
          <w:sz w:val="15"/>
          <w:szCs w:val="15"/>
        </w:rPr>
      </w:pPr>
      <w:r w:rsidRPr="00D064DD">
        <w:rPr>
          <w:rStyle w:val="FootnoteReference"/>
          <w:rFonts w:cs="Arial"/>
          <w:sz w:val="15"/>
          <w:szCs w:val="15"/>
        </w:rPr>
        <w:footnoteRef/>
      </w:r>
      <w:r w:rsidRPr="00D064DD">
        <w:rPr>
          <w:rFonts w:cs="Arial"/>
          <w:sz w:val="15"/>
          <w:szCs w:val="15"/>
        </w:rPr>
        <w:t xml:space="preserve"> </w:t>
      </w:r>
      <w:r>
        <w:rPr>
          <w:rFonts w:cs="Arial"/>
          <w:sz w:val="15"/>
          <w:szCs w:val="15"/>
        </w:rPr>
        <w:tab/>
      </w:r>
      <w:r w:rsidRPr="00D064DD">
        <w:rPr>
          <w:rFonts w:cs="Arial"/>
          <w:sz w:val="15"/>
          <w:szCs w:val="15"/>
        </w:rPr>
        <w:t>BLG 458E is primarily a functional-programming course; imperative programming is addressed for comparative purposes.</w:t>
      </w:r>
    </w:p>
  </w:footnote>
  <w:footnote w:id="2">
    <w:p w14:paraId="774633B5" w14:textId="77777777" w:rsidR="0005778C" w:rsidRPr="00D064DD" w:rsidRDefault="0005778C" w:rsidP="00D064DD">
      <w:pPr>
        <w:pStyle w:val="FootnoteText"/>
        <w:tabs>
          <w:tab w:val="left" w:pos="709"/>
        </w:tabs>
        <w:ind w:left="567" w:right="855" w:hanging="142"/>
        <w:rPr>
          <w:rFonts w:cs="Arial"/>
          <w:sz w:val="15"/>
          <w:szCs w:val="15"/>
        </w:rPr>
      </w:pPr>
      <w:r w:rsidRPr="00D064DD">
        <w:rPr>
          <w:rStyle w:val="FootnoteReference"/>
          <w:rFonts w:cs="Arial"/>
          <w:sz w:val="15"/>
          <w:szCs w:val="15"/>
        </w:rPr>
        <w:footnoteRef/>
      </w:r>
      <w:r w:rsidRPr="00D064DD">
        <w:rPr>
          <w:rFonts w:cs="Arial"/>
          <w:sz w:val="15"/>
          <w:szCs w:val="15"/>
        </w:rPr>
        <w:t xml:space="preserve"> </w:t>
      </w:r>
      <w:r>
        <w:rPr>
          <w:rFonts w:cs="Arial"/>
          <w:sz w:val="15"/>
          <w:szCs w:val="15"/>
        </w:rPr>
        <w:tab/>
      </w:r>
      <w:r w:rsidRPr="00D064DD">
        <w:rPr>
          <w:rFonts w:cs="Arial"/>
          <w:sz w:val="15"/>
          <w:szCs w:val="15"/>
        </w:rPr>
        <w:t>In BLG 460E</w:t>
      </w:r>
      <w:r>
        <w:rPr>
          <w:rFonts w:cs="Arial"/>
          <w:sz w:val="15"/>
          <w:szCs w:val="15"/>
        </w:rPr>
        <w:t>,</w:t>
      </w:r>
      <w:r w:rsidRPr="00D064DD">
        <w:rPr>
          <w:rFonts w:cs="Arial"/>
          <w:sz w:val="15"/>
          <w:szCs w:val="15"/>
        </w:rPr>
        <w:t xml:space="preserve"> </w:t>
      </w:r>
      <w:r>
        <w:rPr>
          <w:rFonts w:cs="Arial"/>
          <w:sz w:val="15"/>
          <w:szCs w:val="15"/>
        </w:rPr>
        <w:t>p</w:t>
      </w:r>
      <w:r w:rsidRPr="00D064DD">
        <w:rPr>
          <w:rFonts w:cs="Arial"/>
          <w:sz w:val="15"/>
          <w:szCs w:val="15"/>
        </w:rPr>
        <w:t>rogramming through the imperative paradigm is not the subject matter; programming is addressed in the context of software security.</w:t>
      </w:r>
    </w:p>
  </w:footnote>
  <w:footnote w:id="3">
    <w:p w14:paraId="27991447" w14:textId="77777777" w:rsidR="0005778C" w:rsidRDefault="0005778C" w:rsidP="00D064DD">
      <w:pPr>
        <w:pStyle w:val="FootnoteText"/>
        <w:tabs>
          <w:tab w:val="left" w:pos="709"/>
        </w:tabs>
        <w:ind w:left="567" w:right="855" w:hanging="142"/>
      </w:pPr>
      <w:r w:rsidRPr="00D064DD">
        <w:rPr>
          <w:rStyle w:val="FootnoteReference"/>
          <w:rFonts w:cs="Arial"/>
          <w:sz w:val="15"/>
          <w:szCs w:val="15"/>
        </w:rPr>
        <w:footnoteRef/>
      </w:r>
      <w:r w:rsidRPr="00D064DD">
        <w:rPr>
          <w:rFonts w:cs="Arial"/>
          <w:sz w:val="15"/>
          <w:szCs w:val="15"/>
        </w:rPr>
        <w:t xml:space="preserve"> </w:t>
      </w:r>
      <w:r>
        <w:rPr>
          <w:rFonts w:cs="Arial"/>
          <w:sz w:val="15"/>
          <w:szCs w:val="15"/>
        </w:rPr>
        <w:tab/>
      </w:r>
      <w:r w:rsidRPr="00D064DD">
        <w:rPr>
          <w:rFonts w:cs="Arial"/>
          <w:sz w:val="15"/>
          <w:szCs w:val="15"/>
        </w:rPr>
        <w:t>In BLG 449E</w:t>
      </w:r>
      <w:r>
        <w:rPr>
          <w:rFonts w:cs="Arial"/>
          <w:sz w:val="15"/>
          <w:szCs w:val="15"/>
        </w:rPr>
        <w:t>,</w:t>
      </w:r>
      <w:r w:rsidRPr="00D064DD">
        <w:rPr>
          <w:rFonts w:cs="Arial"/>
          <w:sz w:val="15"/>
          <w:szCs w:val="15"/>
        </w:rPr>
        <w:t xml:space="preserve"> </w:t>
      </w:r>
      <w:r>
        <w:rPr>
          <w:rFonts w:cs="Arial"/>
          <w:sz w:val="15"/>
          <w:szCs w:val="15"/>
        </w:rPr>
        <w:t>p</w:t>
      </w:r>
      <w:r w:rsidRPr="00D064DD">
        <w:rPr>
          <w:rFonts w:cs="Arial"/>
          <w:sz w:val="15"/>
          <w:szCs w:val="15"/>
        </w:rPr>
        <w:t>rogramming through the imperative paradigm is not the subject matter; programming is addressed in the context of parallel and distributed computing.</w:t>
      </w:r>
    </w:p>
  </w:footnote>
  <w:footnote w:id="4">
    <w:p w14:paraId="640172C7" w14:textId="6F0BBD78" w:rsidR="0005778C" w:rsidRPr="00D064DD" w:rsidRDefault="0005778C" w:rsidP="00D31979">
      <w:pPr>
        <w:pStyle w:val="FootnoteText"/>
        <w:tabs>
          <w:tab w:val="left" w:pos="709"/>
        </w:tabs>
        <w:ind w:left="567" w:right="855" w:hanging="142"/>
        <w:rPr>
          <w:rFonts w:cs="Arial"/>
          <w:sz w:val="15"/>
          <w:szCs w:val="15"/>
        </w:rPr>
      </w:pPr>
      <w:r w:rsidRPr="00D064DD">
        <w:rPr>
          <w:rStyle w:val="FootnoteReference"/>
          <w:rFonts w:cs="Arial"/>
          <w:sz w:val="15"/>
          <w:szCs w:val="15"/>
        </w:rPr>
        <w:footnoteRef/>
      </w:r>
      <w:r w:rsidRPr="00D064DD">
        <w:rPr>
          <w:rFonts w:cs="Arial"/>
          <w:sz w:val="15"/>
          <w:szCs w:val="15"/>
        </w:rPr>
        <w:t xml:space="preserve"> </w:t>
      </w:r>
      <w:r>
        <w:rPr>
          <w:rFonts w:cs="Arial"/>
          <w:sz w:val="15"/>
          <w:szCs w:val="15"/>
        </w:rPr>
        <w:tab/>
        <w:t xml:space="preserve">In </w:t>
      </w:r>
      <w:r w:rsidRPr="00F5458F">
        <w:rPr>
          <w:rFonts w:cs="Arial"/>
          <w:sz w:val="15"/>
          <w:szCs w:val="15"/>
        </w:rPr>
        <w:t>MBL 531E</w:t>
      </w:r>
      <w:r>
        <w:rPr>
          <w:rFonts w:cs="Arial"/>
          <w:sz w:val="15"/>
          <w:szCs w:val="15"/>
        </w:rPr>
        <w:t>,</w:t>
      </w:r>
      <w:r w:rsidRPr="00F5458F">
        <w:rPr>
          <w:rFonts w:cs="Arial"/>
          <w:sz w:val="15"/>
          <w:szCs w:val="15"/>
        </w:rPr>
        <w:t xml:space="preserve"> </w:t>
      </w:r>
      <w:r>
        <w:rPr>
          <w:rFonts w:cs="Arial"/>
          <w:sz w:val="15"/>
          <w:szCs w:val="15"/>
        </w:rPr>
        <w:t>d</w:t>
      </w:r>
      <w:r w:rsidRPr="00D064DD">
        <w:rPr>
          <w:rFonts w:cs="Arial"/>
          <w:sz w:val="15"/>
          <w:szCs w:val="15"/>
        </w:rPr>
        <w:t xml:space="preserve">ataflow programming is treated in basic form, </w:t>
      </w:r>
      <w:r>
        <w:rPr>
          <w:rFonts w:cs="Arial"/>
          <w:sz w:val="15"/>
          <w:szCs w:val="15"/>
        </w:rPr>
        <w:t xml:space="preserve">merely </w:t>
      </w:r>
      <w:r w:rsidRPr="00D064DD">
        <w:rPr>
          <w:rFonts w:cs="Arial"/>
          <w:sz w:val="15"/>
          <w:szCs w:val="15"/>
        </w:rPr>
        <w:t>providing context for imperative programming.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900067"/>
    <w:multiLevelType w:val="hybridMultilevel"/>
    <w:tmpl w:val="3B28D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79F"/>
    <w:rsid w:val="000249FE"/>
    <w:rsid w:val="00026C82"/>
    <w:rsid w:val="0005778C"/>
    <w:rsid w:val="000A7BB6"/>
    <w:rsid w:val="001041B9"/>
    <w:rsid w:val="00145549"/>
    <w:rsid w:val="00156E16"/>
    <w:rsid w:val="00180125"/>
    <w:rsid w:val="001B24FF"/>
    <w:rsid w:val="00247E4F"/>
    <w:rsid w:val="002E126A"/>
    <w:rsid w:val="00365889"/>
    <w:rsid w:val="003A3CD9"/>
    <w:rsid w:val="003B66EF"/>
    <w:rsid w:val="003C19CA"/>
    <w:rsid w:val="00425698"/>
    <w:rsid w:val="004505A3"/>
    <w:rsid w:val="004D05CE"/>
    <w:rsid w:val="004D320C"/>
    <w:rsid w:val="004D63D5"/>
    <w:rsid w:val="004D66CA"/>
    <w:rsid w:val="004F6439"/>
    <w:rsid w:val="0053385F"/>
    <w:rsid w:val="00537378"/>
    <w:rsid w:val="00547146"/>
    <w:rsid w:val="00572A43"/>
    <w:rsid w:val="00593F6C"/>
    <w:rsid w:val="005C701B"/>
    <w:rsid w:val="006C48D7"/>
    <w:rsid w:val="006D7CE5"/>
    <w:rsid w:val="007336C7"/>
    <w:rsid w:val="00774CE1"/>
    <w:rsid w:val="007846CD"/>
    <w:rsid w:val="007D6B4D"/>
    <w:rsid w:val="00814C23"/>
    <w:rsid w:val="00853E32"/>
    <w:rsid w:val="008675E7"/>
    <w:rsid w:val="008C13AD"/>
    <w:rsid w:val="00920490"/>
    <w:rsid w:val="00926FD6"/>
    <w:rsid w:val="00934DE8"/>
    <w:rsid w:val="00941445"/>
    <w:rsid w:val="00955312"/>
    <w:rsid w:val="00967BD8"/>
    <w:rsid w:val="0099569C"/>
    <w:rsid w:val="009A4141"/>
    <w:rsid w:val="009A7D5F"/>
    <w:rsid w:val="009C16AF"/>
    <w:rsid w:val="009C3712"/>
    <w:rsid w:val="00A16BFD"/>
    <w:rsid w:val="00A7379F"/>
    <w:rsid w:val="00A818E0"/>
    <w:rsid w:val="00A840EB"/>
    <w:rsid w:val="00B377AB"/>
    <w:rsid w:val="00BD1782"/>
    <w:rsid w:val="00C826BB"/>
    <w:rsid w:val="00C91EF4"/>
    <w:rsid w:val="00CA4213"/>
    <w:rsid w:val="00CA4955"/>
    <w:rsid w:val="00CD2941"/>
    <w:rsid w:val="00D064DD"/>
    <w:rsid w:val="00D31979"/>
    <w:rsid w:val="00D86D97"/>
    <w:rsid w:val="00E273EB"/>
    <w:rsid w:val="00E50C7F"/>
    <w:rsid w:val="00E6426C"/>
    <w:rsid w:val="00EA390D"/>
    <w:rsid w:val="00F12D05"/>
    <w:rsid w:val="00F40BBC"/>
    <w:rsid w:val="00F428E1"/>
    <w:rsid w:val="00F5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82B9"/>
  <w15:chartTrackingRefBased/>
  <w15:docId w15:val="{65C8E00D-60AF-49C2-B6B7-BAFC3561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4DD"/>
    <w:pPr>
      <w:jc w:val="both"/>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6asjqtextbase">
    <w:name w:val="w6asjq_textbase"/>
    <w:basedOn w:val="DefaultParagraphFont"/>
    <w:rsid w:val="00425698"/>
  </w:style>
  <w:style w:type="paragraph" w:customStyle="1" w:styleId="Compact">
    <w:name w:val="Compact"/>
    <w:basedOn w:val="BodyText"/>
    <w:qFormat/>
    <w:rsid w:val="003A3CD9"/>
    <w:pPr>
      <w:spacing w:before="36" w:after="36" w:line="240" w:lineRule="auto"/>
    </w:pPr>
    <w:rPr>
      <w:rFonts w:eastAsiaTheme="minorEastAsia"/>
      <w:sz w:val="24"/>
      <w:szCs w:val="24"/>
      <w:lang w:eastAsia="zh-CN"/>
    </w:rPr>
  </w:style>
  <w:style w:type="table" w:customStyle="1" w:styleId="Table">
    <w:name w:val="Table"/>
    <w:semiHidden/>
    <w:unhideWhenUsed/>
    <w:qFormat/>
    <w:rsid w:val="003A3CD9"/>
    <w:pPr>
      <w:spacing w:after="200" w:line="240" w:lineRule="auto"/>
    </w:pPr>
    <w:rPr>
      <w:rFonts w:eastAsiaTheme="minorEastAsia"/>
      <w:sz w:val="24"/>
      <w:szCs w:val="24"/>
      <w:lang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BodyText">
    <w:name w:val="Body Text"/>
    <w:basedOn w:val="Normal"/>
    <w:link w:val="BodyTextChar"/>
    <w:uiPriority w:val="99"/>
    <w:semiHidden/>
    <w:unhideWhenUsed/>
    <w:rsid w:val="003A3CD9"/>
    <w:pPr>
      <w:spacing w:after="120"/>
    </w:pPr>
  </w:style>
  <w:style w:type="character" w:customStyle="1" w:styleId="BodyTextChar">
    <w:name w:val="Body Text Char"/>
    <w:basedOn w:val="DefaultParagraphFont"/>
    <w:link w:val="BodyText"/>
    <w:uiPriority w:val="99"/>
    <w:semiHidden/>
    <w:rsid w:val="003A3CD9"/>
  </w:style>
  <w:style w:type="paragraph" w:styleId="FootnoteText">
    <w:name w:val="footnote text"/>
    <w:basedOn w:val="Normal"/>
    <w:link w:val="FootnoteTextChar"/>
    <w:uiPriority w:val="99"/>
    <w:semiHidden/>
    <w:unhideWhenUsed/>
    <w:rsid w:val="003A3CD9"/>
    <w:pPr>
      <w:spacing w:after="0" w:line="240" w:lineRule="auto"/>
    </w:pPr>
    <w:rPr>
      <w:szCs w:val="20"/>
    </w:rPr>
  </w:style>
  <w:style w:type="character" w:customStyle="1" w:styleId="FootnoteTextChar">
    <w:name w:val="Footnote Text Char"/>
    <w:basedOn w:val="DefaultParagraphFont"/>
    <w:link w:val="FootnoteText"/>
    <w:uiPriority w:val="99"/>
    <w:semiHidden/>
    <w:rsid w:val="003A3CD9"/>
    <w:rPr>
      <w:sz w:val="20"/>
      <w:szCs w:val="20"/>
    </w:rPr>
  </w:style>
  <w:style w:type="character" w:styleId="FootnoteReference">
    <w:name w:val="footnote reference"/>
    <w:basedOn w:val="DefaultParagraphFont"/>
    <w:uiPriority w:val="99"/>
    <w:semiHidden/>
    <w:unhideWhenUsed/>
    <w:rsid w:val="003A3CD9"/>
    <w:rPr>
      <w:vertAlign w:val="superscript"/>
    </w:rPr>
  </w:style>
  <w:style w:type="table" w:styleId="TableGrid">
    <w:name w:val="Table Grid"/>
    <w:basedOn w:val="TableNormal"/>
    <w:uiPriority w:val="39"/>
    <w:rsid w:val="00057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BFD"/>
    <w:pPr>
      <w:ind w:left="720"/>
      <w:contextualSpacing/>
    </w:pPr>
  </w:style>
  <w:style w:type="paragraph" w:customStyle="1" w:styleId="pdq2pgselectionanchorcontainer">
    <w:name w:val="pdq2pg_selectionanchorcontainer"/>
    <w:basedOn w:val="Normal"/>
    <w:rsid w:val="00A16BFD"/>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16BFD"/>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A16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43192">
      <w:bodyDiv w:val="1"/>
      <w:marLeft w:val="0"/>
      <w:marRight w:val="0"/>
      <w:marTop w:val="0"/>
      <w:marBottom w:val="0"/>
      <w:divBdr>
        <w:top w:val="none" w:sz="0" w:space="0" w:color="auto"/>
        <w:left w:val="none" w:sz="0" w:space="0" w:color="auto"/>
        <w:bottom w:val="none" w:sz="0" w:space="0" w:color="auto"/>
        <w:right w:val="none" w:sz="0" w:space="0" w:color="auto"/>
      </w:divBdr>
    </w:div>
    <w:div w:id="193616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FF9DB-95D1-4833-AC48-CF4826993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7405</TotalTime>
  <Pages>2</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dc:creator>
  <cp:keywords/>
  <dc:description/>
  <cp:lastModifiedBy>ITU</cp:lastModifiedBy>
  <cp:revision>9</cp:revision>
  <dcterms:created xsi:type="dcterms:W3CDTF">2026-09-10T12:08:00Z</dcterms:created>
  <dcterms:modified xsi:type="dcterms:W3CDTF">2026-09-17T13:10:00Z</dcterms:modified>
</cp:coreProperties>
</file>